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53C" w:rsidRPr="000318E3" w:rsidRDefault="0087753C" w:rsidP="0087753C">
      <w:pPr>
        <w:pStyle w:val="ac"/>
        <w:tabs>
          <w:tab w:val="right" w:pos="9639"/>
        </w:tabs>
        <w:rPr>
          <w:bCs w:val="0"/>
          <w:sz w:val="24"/>
          <w:szCs w:val="24"/>
        </w:rPr>
      </w:pPr>
      <w:r w:rsidRPr="000318E3">
        <w:rPr>
          <w:sz w:val="24"/>
          <w:szCs w:val="24"/>
        </w:rPr>
        <w:t xml:space="preserve">3GPP </w:t>
      </w:r>
      <w:smartTag w:uri="urn:schemas-microsoft-com:office:smarttags" w:element="stockticker">
        <w:r w:rsidRPr="000318E3">
          <w:rPr>
            <w:sz w:val="24"/>
            <w:szCs w:val="24"/>
          </w:rPr>
          <w:t>TSG</w:t>
        </w:r>
      </w:smartTag>
      <w:r w:rsidRPr="000318E3">
        <w:rPr>
          <w:sz w:val="24"/>
          <w:szCs w:val="24"/>
        </w:rPr>
        <w:t>-RAN WG3#</w:t>
      </w:r>
      <w:r w:rsidRPr="000318E3">
        <w:rPr>
          <w:rFonts w:hint="eastAsia"/>
          <w:sz w:val="24"/>
          <w:szCs w:val="24"/>
        </w:rPr>
        <w:t>11</w:t>
      </w:r>
      <w:r>
        <w:rPr>
          <w:rFonts w:hint="eastAsia"/>
          <w:sz w:val="24"/>
          <w:szCs w:val="24"/>
        </w:rPr>
        <w:t>4</w:t>
      </w:r>
      <w:r w:rsidRPr="000318E3">
        <w:rPr>
          <w:sz w:val="24"/>
          <w:szCs w:val="24"/>
        </w:rPr>
        <w:t xml:space="preserve">-e  </w:t>
      </w:r>
      <w:r w:rsidRPr="000318E3">
        <w:rPr>
          <w:bCs w:val="0"/>
          <w:sz w:val="24"/>
          <w:szCs w:val="24"/>
        </w:rPr>
        <w:t xml:space="preserve">                                           </w:t>
      </w:r>
      <w:r w:rsidRPr="000318E3">
        <w:rPr>
          <w:bCs w:val="0"/>
          <w:sz w:val="24"/>
          <w:szCs w:val="24"/>
        </w:rPr>
        <w:tab/>
        <w:t xml:space="preserve">                     R3-</w:t>
      </w:r>
      <w:r w:rsidR="0090285D">
        <w:rPr>
          <w:rFonts w:hint="eastAsia"/>
          <w:bCs w:val="0"/>
          <w:sz w:val="24"/>
          <w:szCs w:val="24"/>
        </w:rPr>
        <w:t>215598</w:t>
      </w:r>
      <w:bookmarkStart w:id="0" w:name="_GoBack"/>
      <w:bookmarkEnd w:id="0"/>
    </w:p>
    <w:p w:rsidR="0087753C" w:rsidRPr="0087753C" w:rsidRDefault="0087753C" w:rsidP="0087753C">
      <w:pPr>
        <w:pStyle w:val="ac"/>
        <w:tabs>
          <w:tab w:val="right" w:pos="9639"/>
        </w:tabs>
        <w:spacing w:after="240"/>
        <w:rPr>
          <w:sz w:val="24"/>
          <w:szCs w:val="24"/>
        </w:rPr>
      </w:pPr>
      <w:r w:rsidRPr="0087753C">
        <w:rPr>
          <w:sz w:val="24"/>
          <w:szCs w:val="24"/>
        </w:rPr>
        <w:t>E-Meeting,</w:t>
      </w:r>
      <w:r>
        <w:rPr>
          <w:rFonts w:hint="eastAsia"/>
          <w:sz w:val="24"/>
          <w:szCs w:val="24"/>
        </w:rPr>
        <w:t xml:space="preserve"> </w:t>
      </w:r>
      <w:r w:rsidRPr="0087753C">
        <w:rPr>
          <w:rFonts w:hint="eastAsia"/>
          <w:sz w:val="24"/>
          <w:szCs w:val="24"/>
        </w:rPr>
        <w:t>1</w:t>
      </w:r>
      <w:r w:rsidRPr="0087753C">
        <w:rPr>
          <w:rFonts w:hint="eastAsia"/>
          <w:sz w:val="24"/>
          <w:szCs w:val="24"/>
          <w:vertAlign w:val="superscript"/>
        </w:rPr>
        <w:t>st</w:t>
      </w:r>
      <w:r>
        <w:rPr>
          <w:rFonts w:hint="eastAsia"/>
          <w:sz w:val="24"/>
          <w:szCs w:val="24"/>
        </w:rPr>
        <w:t xml:space="preserve"> </w:t>
      </w:r>
      <w:r w:rsidRPr="0087753C">
        <w:rPr>
          <w:sz w:val="24"/>
          <w:szCs w:val="24"/>
        </w:rPr>
        <w:t>–</w:t>
      </w:r>
      <w:r>
        <w:rPr>
          <w:rFonts w:hint="eastAsia"/>
          <w:sz w:val="24"/>
          <w:szCs w:val="24"/>
        </w:rPr>
        <w:t xml:space="preserve"> 11</w:t>
      </w:r>
      <w:r w:rsidRPr="0087753C">
        <w:rPr>
          <w:rFonts w:hint="eastAsia"/>
          <w:sz w:val="24"/>
          <w:szCs w:val="24"/>
          <w:vertAlign w:val="superscript"/>
        </w:rPr>
        <w:t>th</w:t>
      </w:r>
      <w:r w:rsidRPr="0087753C">
        <w:rPr>
          <w:rFonts w:hint="eastAsia"/>
          <w:sz w:val="24"/>
          <w:szCs w:val="24"/>
        </w:rPr>
        <w:t>,</w:t>
      </w:r>
      <w:r>
        <w:rPr>
          <w:rFonts w:hint="eastAsia"/>
          <w:sz w:val="24"/>
          <w:szCs w:val="24"/>
        </w:rPr>
        <w:t xml:space="preserve"> November, </w:t>
      </w:r>
      <w:r w:rsidRPr="0087753C">
        <w:rPr>
          <w:rFonts w:hint="eastAsia"/>
          <w:sz w:val="24"/>
          <w:szCs w:val="24"/>
        </w:rPr>
        <w:t>2021</w:t>
      </w:r>
      <w:r w:rsidRPr="0087753C">
        <w:rPr>
          <w:sz w:val="24"/>
          <w:szCs w:val="24"/>
        </w:rPr>
        <w:t xml:space="preserve"> </w:t>
      </w:r>
    </w:p>
    <w:p w:rsidR="0087753C" w:rsidRPr="0087753C" w:rsidRDefault="0087753C" w:rsidP="0087753C">
      <w:pPr>
        <w:pStyle w:val="CRCoverPage"/>
        <w:spacing w:after="0"/>
        <w:ind w:left="1980" w:hanging="1980"/>
        <w:rPr>
          <w:rFonts w:cs="Arial"/>
          <w:b/>
          <w:bCs/>
          <w:sz w:val="24"/>
          <w:szCs w:val="24"/>
          <w:lang w:val="sv-SE" w:eastAsia="zh-CN"/>
        </w:rPr>
      </w:pPr>
      <w:r w:rsidRPr="0087753C">
        <w:rPr>
          <w:rFonts w:cs="Arial"/>
          <w:b/>
          <w:bCs/>
          <w:sz w:val="24"/>
          <w:szCs w:val="24"/>
          <w:lang w:val="sv-SE"/>
        </w:rPr>
        <w:t>Agenda item:</w:t>
      </w:r>
      <w:r w:rsidRPr="0087753C">
        <w:rPr>
          <w:rFonts w:cs="Arial"/>
          <w:b/>
          <w:bCs/>
          <w:sz w:val="24"/>
          <w:szCs w:val="24"/>
          <w:lang w:val="sv-SE"/>
        </w:rPr>
        <w:tab/>
      </w:r>
      <w:r w:rsidR="00A83201">
        <w:rPr>
          <w:rFonts w:cs="Arial" w:hint="eastAsia"/>
          <w:b/>
          <w:bCs/>
          <w:sz w:val="24"/>
          <w:szCs w:val="24"/>
          <w:lang w:val="sv-SE" w:eastAsia="zh-CN"/>
        </w:rPr>
        <w:t>23.3</w:t>
      </w:r>
    </w:p>
    <w:p w:rsidR="0087753C" w:rsidRPr="0087753C" w:rsidRDefault="0087753C" w:rsidP="0087753C">
      <w:pPr>
        <w:tabs>
          <w:tab w:val="left" w:pos="1985"/>
        </w:tabs>
        <w:spacing w:after="0"/>
        <w:ind w:left="1980" w:hanging="1980"/>
        <w:rPr>
          <w:rFonts w:cs="Arial"/>
          <w:b/>
          <w:bCs/>
          <w:sz w:val="24"/>
          <w:szCs w:val="24"/>
          <w:lang w:val="en-US"/>
        </w:rPr>
      </w:pPr>
      <w:r w:rsidRPr="0087753C">
        <w:rPr>
          <w:rFonts w:cs="Arial"/>
          <w:b/>
          <w:bCs/>
          <w:sz w:val="24"/>
          <w:szCs w:val="24"/>
          <w:lang w:val="en-US"/>
        </w:rPr>
        <w:t>Source:</w:t>
      </w:r>
      <w:r w:rsidRPr="0087753C">
        <w:rPr>
          <w:rFonts w:cs="Arial"/>
          <w:b/>
          <w:bCs/>
          <w:sz w:val="24"/>
          <w:szCs w:val="24"/>
          <w:lang w:val="en-US"/>
        </w:rPr>
        <w:tab/>
      </w:r>
      <w:r w:rsidRPr="0087753C">
        <w:rPr>
          <w:rFonts w:cs="Arial" w:hint="eastAsia"/>
          <w:b/>
          <w:bCs/>
          <w:sz w:val="24"/>
          <w:szCs w:val="24"/>
          <w:lang w:val="en-US"/>
        </w:rPr>
        <w:t>CATT</w:t>
      </w:r>
    </w:p>
    <w:p w:rsidR="0087753C" w:rsidRPr="0087753C" w:rsidRDefault="0087753C" w:rsidP="0087753C">
      <w:pPr>
        <w:spacing w:after="0"/>
        <w:ind w:left="1980" w:hanging="1980"/>
        <w:rPr>
          <w:rFonts w:cs="Arial"/>
          <w:b/>
          <w:bCs/>
          <w:sz w:val="24"/>
          <w:szCs w:val="24"/>
        </w:rPr>
      </w:pPr>
      <w:r w:rsidRPr="0087753C">
        <w:rPr>
          <w:rFonts w:cs="Arial"/>
          <w:b/>
          <w:bCs/>
          <w:sz w:val="24"/>
          <w:szCs w:val="24"/>
        </w:rPr>
        <w:t xml:space="preserve">Title: </w:t>
      </w:r>
      <w:r w:rsidRPr="0087753C">
        <w:rPr>
          <w:rFonts w:cs="Arial"/>
          <w:b/>
          <w:bCs/>
          <w:sz w:val="24"/>
          <w:szCs w:val="24"/>
        </w:rPr>
        <w:tab/>
      </w:r>
      <w:r w:rsidR="00A83201">
        <w:rPr>
          <w:rFonts w:cs="Arial" w:hint="eastAsia"/>
          <w:b/>
          <w:bCs/>
          <w:sz w:val="24"/>
          <w:szCs w:val="24"/>
        </w:rPr>
        <w:t xml:space="preserve">RAN3 impact </w:t>
      </w:r>
      <w:r w:rsidR="00A247FF">
        <w:rPr>
          <w:rFonts w:cs="Arial" w:hint="eastAsia"/>
          <w:b/>
          <w:bCs/>
          <w:sz w:val="24"/>
          <w:szCs w:val="24"/>
        </w:rPr>
        <w:t>t</w:t>
      </w:r>
      <w:r w:rsidR="00FF6544">
        <w:rPr>
          <w:rFonts w:cs="Arial" w:hint="eastAsia"/>
          <w:b/>
          <w:bCs/>
          <w:sz w:val="24"/>
          <w:szCs w:val="24"/>
        </w:rPr>
        <w:t>o support L2 SL Relaying</w:t>
      </w:r>
    </w:p>
    <w:p w:rsidR="0087753C" w:rsidRPr="0087753C" w:rsidRDefault="0087753C" w:rsidP="0087753C">
      <w:pPr>
        <w:spacing w:after="0"/>
        <w:ind w:left="1985" w:hanging="1985"/>
        <w:rPr>
          <w:rFonts w:cs="Arial"/>
          <w:b/>
          <w:bCs/>
          <w:sz w:val="24"/>
          <w:szCs w:val="24"/>
        </w:rPr>
      </w:pPr>
      <w:r w:rsidRPr="0087753C">
        <w:rPr>
          <w:rFonts w:cs="Arial"/>
          <w:b/>
          <w:bCs/>
          <w:sz w:val="24"/>
          <w:szCs w:val="24"/>
        </w:rPr>
        <w:t>Document for:</w:t>
      </w:r>
      <w:r w:rsidRPr="0087753C">
        <w:rPr>
          <w:rFonts w:cs="Arial"/>
          <w:b/>
          <w:bCs/>
          <w:sz w:val="24"/>
          <w:szCs w:val="24"/>
        </w:rPr>
        <w:tab/>
      </w:r>
      <w:r w:rsidRPr="0087753C">
        <w:rPr>
          <w:rFonts w:cs="Arial" w:hint="eastAsia"/>
          <w:b/>
          <w:bCs/>
          <w:sz w:val="24"/>
          <w:szCs w:val="24"/>
        </w:rPr>
        <w:t>Decision</w:t>
      </w:r>
    </w:p>
    <w:p w:rsidR="00D0573B" w:rsidRDefault="00D0573B"/>
    <w:p w:rsidR="00D0573B" w:rsidRDefault="00D0573B">
      <w:pPr>
        <w:pStyle w:val="1"/>
      </w:pPr>
      <w:bookmarkStart w:id="1" w:name="_Ref488331639"/>
      <w:r>
        <w:t>Introduction</w:t>
      </w:r>
      <w:bookmarkEnd w:id="1"/>
    </w:p>
    <w:p w:rsidR="00E3161D" w:rsidRPr="00636AF4" w:rsidRDefault="00F63A62" w:rsidP="00E3161D">
      <w:pPr>
        <w:rPr>
          <w:rFonts w:ascii="Times New Roman" w:hAnsi="Times New Roman"/>
          <w:lang w:val="en-US"/>
        </w:rPr>
      </w:pPr>
      <w:bookmarkStart w:id="2" w:name="_Ref178064866"/>
      <w:r w:rsidRPr="00636AF4">
        <w:rPr>
          <w:rFonts w:ascii="Times New Roman" w:hAnsi="Times New Roman"/>
          <w:lang w:val="en-US"/>
        </w:rPr>
        <w:t>According to the WID [1], t</w:t>
      </w:r>
      <w:r w:rsidR="00E3161D" w:rsidRPr="00636AF4">
        <w:rPr>
          <w:rFonts w:ascii="Times New Roman" w:hAnsi="Times New Roman"/>
          <w:lang w:val="en-US"/>
        </w:rPr>
        <w:t>he following objectives need to be addressed</w:t>
      </w:r>
      <w:r w:rsidRPr="00636AF4">
        <w:rPr>
          <w:rFonts w:ascii="Times New Roman" w:hAnsi="Times New Roman"/>
          <w:lang w:val="en-US"/>
        </w:rPr>
        <w:t xml:space="preserve"> to support SL relay</w:t>
      </w:r>
      <w:r w:rsidR="009A2A71">
        <w:rPr>
          <w:rFonts w:ascii="Times New Roman" w:hAnsi="Times New Roman" w:hint="eastAsia"/>
          <w:lang w:val="en-US"/>
        </w:rPr>
        <w:t>, a</w:t>
      </w:r>
      <w:r w:rsidRPr="00636AF4">
        <w:rPr>
          <w:rFonts w:ascii="Times New Roman" w:hAnsi="Times New Roman"/>
        </w:rPr>
        <w:t>mong of them, the RAN3 related items are highlighted</w:t>
      </w:r>
      <w:r w:rsidR="009A2A71">
        <w:rPr>
          <w:rFonts w:ascii="Times New Roman" w:hAnsi="Times New Roman" w:hint="eastAsia"/>
        </w:rPr>
        <w:t>:</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Work Item objectives on aspects common to both L2 and L3:</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1.</w:t>
      </w:r>
      <w:r>
        <w:rPr>
          <w:rFonts w:ascii="Times New Roman" w:hAnsi="Times New Roman" w:hint="eastAsia"/>
        </w:rPr>
        <w:t xml:space="preserve"> </w:t>
      </w:r>
      <w:r w:rsidRPr="00926ED7">
        <w:rPr>
          <w:rFonts w:ascii="Times New Roman" w:hAnsi="Times New Roman"/>
        </w:rPr>
        <w:t>Specify mechanisms for U2N relay discovery and (re)selection for L3 and L2 relaying [RAN2, RAN4]</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926ED7">
        <w:rPr>
          <w:rFonts w:ascii="Times New Roman" w:hAnsi="Times New Roman"/>
        </w:rPr>
        <w:t>a)</w:t>
      </w:r>
      <w:r>
        <w:rPr>
          <w:rFonts w:ascii="Times New Roman" w:hAnsi="Times New Roman" w:hint="eastAsia"/>
        </w:rPr>
        <w:t xml:space="preserve"> </w:t>
      </w:r>
      <w:r w:rsidRPr="00926ED7">
        <w:rPr>
          <w:rFonts w:ascii="Times New Roman" w:hAnsi="Times New Roman"/>
        </w:rPr>
        <w:t>Re-use LTE relay discovery and (re)selection as baseline</w:t>
      </w:r>
    </w:p>
    <w:p w:rsidR="00B47F16" w:rsidRPr="00B47F16"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B47F16">
        <w:rPr>
          <w:rFonts w:ascii="Times New Roman" w:hAnsi="Times New Roman"/>
        </w:rPr>
        <w:t>2.</w:t>
      </w:r>
      <w:r w:rsidRPr="00B47F16">
        <w:rPr>
          <w:rFonts w:ascii="Times New Roman" w:hAnsi="Times New Roman" w:hint="eastAsia"/>
        </w:rPr>
        <w:t xml:space="preserve"> </w:t>
      </w:r>
      <w:r w:rsidRPr="00B47F16">
        <w:rPr>
          <w:rFonts w:ascii="Times New Roman" w:hAnsi="Times New Roman"/>
        </w:rPr>
        <w:t>Specify mechanisms for Relay and Remote UE authorization for L3 and L2 relaying [RAN3]</w:t>
      </w:r>
    </w:p>
    <w:p w:rsidR="00B47F16"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B47F16">
        <w:rPr>
          <w:rFonts w:ascii="Times New Roman" w:hAnsi="Times New Roman"/>
        </w:rPr>
        <w:t>a)</w:t>
      </w:r>
      <w:r w:rsidRPr="00B47F16">
        <w:rPr>
          <w:rFonts w:ascii="Times New Roman" w:hAnsi="Times New Roman" w:hint="eastAsia"/>
        </w:rPr>
        <w:t xml:space="preserve"> </w:t>
      </w:r>
      <w:r w:rsidRPr="00B47F16">
        <w:rPr>
          <w:rFonts w:ascii="Times New Roman" w:hAnsi="Times New Roman"/>
        </w:rPr>
        <w:t>Re-use LTE as baseline</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Work Item objectives specific to Layer-2 (L2) relaying:</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926ED7">
        <w:rPr>
          <w:rFonts w:ascii="Times New Roman" w:hAnsi="Times New Roman"/>
        </w:rPr>
        <w:t>3.</w:t>
      </w:r>
      <w:r>
        <w:rPr>
          <w:rFonts w:ascii="Times New Roman" w:hAnsi="Times New Roman" w:hint="eastAsia"/>
        </w:rPr>
        <w:t xml:space="preserve"> </w:t>
      </w:r>
      <w:r w:rsidRPr="00926ED7">
        <w:rPr>
          <w:rFonts w:ascii="Times New Roman" w:hAnsi="Times New Roman"/>
        </w:rPr>
        <w:t>Specify mechanisms for E2E, i.e. PC5 and Uu, QoS management [RAN2]:</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1F188A">
        <w:rPr>
          <w:rFonts w:ascii="Times New Roman" w:hAnsi="Times New Roman"/>
        </w:rPr>
        <w:t>4.</w:t>
      </w:r>
      <w:r w:rsidRPr="001F188A">
        <w:rPr>
          <w:rFonts w:ascii="Times New Roman" w:hAnsi="Times New Roman" w:hint="eastAsia"/>
        </w:rPr>
        <w:t xml:space="preserve"> </w:t>
      </w:r>
      <w:r w:rsidRPr="001F188A">
        <w:rPr>
          <w:rFonts w:ascii="Times New Roman" w:hAnsi="Times New Roman"/>
        </w:rPr>
        <w:t xml:space="preserve">Specify mechanisms for service continuity </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1F188A">
        <w:rPr>
          <w:rFonts w:ascii="Times New Roman" w:hAnsi="Times New Roman"/>
        </w:rPr>
        <w:t>a)</w:t>
      </w:r>
      <w:r w:rsidRPr="001F188A">
        <w:rPr>
          <w:rFonts w:ascii="Times New Roman" w:hAnsi="Times New Roman" w:hint="eastAsia"/>
        </w:rPr>
        <w:t xml:space="preserve"> </w:t>
      </w:r>
      <w:r w:rsidRPr="001F188A">
        <w:rPr>
          <w:rFonts w:ascii="Times New Roman" w:hAnsi="Times New Roman"/>
        </w:rPr>
        <w:t>Limited to intra-gNB cases [RAN2]</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1F188A">
        <w:rPr>
          <w:rFonts w:ascii="Times New Roman" w:hAnsi="Times New Roman"/>
        </w:rPr>
        <w:t>5.</w:t>
      </w:r>
      <w:r w:rsidRPr="001F188A">
        <w:rPr>
          <w:rFonts w:ascii="Times New Roman" w:hAnsi="Times New Roman" w:hint="eastAsia"/>
        </w:rPr>
        <w:t xml:space="preserve"> </w:t>
      </w:r>
      <w:r w:rsidRPr="001F188A">
        <w:rPr>
          <w:rFonts w:ascii="Times New Roman" w:hAnsi="Times New Roman"/>
        </w:rPr>
        <w:t>Specify mechanisms for U2N Adaptation layer design [RAN2]</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firstLineChars="150" w:firstLine="300"/>
        <w:textAlignment w:val="auto"/>
        <w:rPr>
          <w:rFonts w:ascii="Times New Roman" w:hAnsi="Times New Roman"/>
        </w:rPr>
      </w:pPr>
      <w:r w:rsidRPr="001F188A">
        <w:rPr>
          <w:rFonts w:ascii="Times New Roman" w:hAnsi="Times New Roman"/>
        </w:rPr>
        <w:t>a)</w:t>
      </w:r>
      <w:r w:rsidRPr="001F188A">
        <w:rPr>
          <w:rFonts w:ascii="Times New Roman" w:hAnsi="Times New Roman" w:hint="eastAsia"/>
        </w:rPr>
        <w:t xml:space="preserve"> </w:t>
      </w:r>
      <w:r w:rsidRPr="001F188A">
        <w:rPr>
          <w:rFonts w:ascii="Times New Roman" w:hAnsi="Times New Roman"/>
        </w:rPr>
        <w:t>For bearer mapping and Remote UE identification, incl. RAN related security aspects if any</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1F188A">
        <w:rPr>
          <w:rFonts w:ascii="Times New Roman" w:hAnsi="Times New Roman"/>
        </w:rPr>
        <w:t>6.</w:t>
      </w:r>
      <w:r w:rsidRPr="001F188A">
        <w:rPr>
          <w:rFonts w:ascii="Times New Roman" w:hAnsi="Times New Roman" w:hint="eastAsia"/>
        </w:rPr>
        <w:t xml:space="preserve"> </w:t>
      </w:r>
      <w:r w:rsidRPr="001F188A">
        <w:rPr>
          <w:rFonts w:ascii="Times New Roman" w:hAnsi="Times New Roman"/>
        </w:rPr>
        <w:t>Specify Control Plane procedures for U2N, including RRC connection management, system information delivery, paging mechanism and access control for Remote UE [RAN2, RAN3]</w:t>
      </w: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p>
    <w:p w:rsidR="00B47F16" w:rsidRPr="001F188A"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bookmarkStart w:id="3" w:name="OLE_LINK39"/>
      <w:bookmarkStart w:id="4" w:name="OLE_LINK40"/>
      <w:r w:rsidRPr="001F188A">
        <w:rPr>
          <w:rFonts w:ascii="Times New Roman" w:hAnsi="Times New Roman"/>
        </w:rPr>
        <w:t xml:space="preserve">Secondly, the objective of this work item also covers the non-relay discovery (i.e. 5G </w:t>
      </w:r>
      <w:proofErr w:type="spellStart"/>
      <w:r w:rsidRPr="001F188A">
        <w:rPr>
          <w:rFonts w:ascii="Times New Roman" w:hAnsi="Times New Roman"/>
        </w:rPr>
        <w:t>ProSe</w:t>
      </w:r>
      <w:proofErr w:type="spellEnd"/>
      <w:r w:rsidRPr="001F188A">
        <w:rPr>
          <w:rFonts w:ascii="Times New Roman" w:hAnsi="Times New Roman"/>
        </w:rPr>
        <w:t xml:space="preserve"> Direct Discovery). </w:t>
      </w:r>
    </w:p>
    <w:p w:rsidR="00B47F16" w:rsidRPr="00926ED7" w:rsidRDefault="00B47F16" w:rsidP="00B47F16">
      <w:pPr>
        <w:pStyle w:val="af5"/>
        <w:pBdr>
          <w:top w:val="single" w:sz="4" w:space="1" w:color="auto"/>
          <w:left w:val="single" w:sz="4" w:space="4" w:color="auto"/>
          <w:bottom w:val="single" w:sz="4" w:space="1" w:color="auto"/>
          <w:right w:val="single" w:sz="4" w:space="4" w:color="auto"/>
        </w:pBdr>
        <w:spacing w:before="120" w:after="0" w:line="280" w:lineRule="atLeast"/>
        <w:ind w:leftChars="60" w:left="120"/>
        <w:textAlignment w:val="auto"/>
        <w:rPr>
          <w:rFonts w:ascii="Times New Roman" w:hAnsi="Times New Roman"/>
        </w:rPr>
      </w:pPr>
      <w:r w:rsidRPr="001F188A">
        <w:rPr>
          <w:rFonts w:ascii="Times New Roman" w:hAnsi="Times New Roman"/>
        </w:rPr>
        <w:t>7.</w:t>
      </w:r>
      <w:r w:rsidRPr="001F188A">
        <w:rPr>
          <w:rFonts w:ascii="Times New Roman" w:hAnsi="Times New Roman" w:hint="eastAsia"/>
        </w:rPr>
        <w:t xml:space="preserve"> </w:t>
      </w:r>
      <w:r w:rsidRPr="001F188A">
        <w:rPr>
          <w:rFonts w:ascii="Times New Roman" w:hAnsi="Times New Roman"/>
        </w:rPr>
        <w:t xml:space="preserve">Specify mechanisms for 5G </w:t>
      </w:r>
      <w:proofErr w:type="spellStart"/>
      <w:r w:rsidRPr="001F188A">
        <w:rPr>
          <w:rFonts w:ascii="Times New Roman" w:hAnsi="Times New Roman"/>
        </w:rPr>
        <w:t>ProSe</w:t>
      </w:r>
      <w:proofErr w:type="spellEnd"/>
      <w:r w:rsidRPr="001F188A">
        <w:rPr>
          <w:rFonts w:ascii="Times New Roman" w:hAnsi="Times New Roman"/>
        </w:rPr>
        <w:t xml:space="preserve"> Direct Discovery [RAN2, RAN3, RAN4];</w:t>
      </w:r>
    </w:p>
    <w:bookmarkEnd w:id="3"/>
    <w:bookmarkEnd w:id="4"/>
    <w:p w:rsidR="00B47F16" w:rsidRPr="00636AF4" w:rsidRDefault="00B47F16" w:rsidP="00B47F16">
      <w:pPr>
        <w:rPr>
          <w:rFonts w:ascii="Times New Roman" w:hAnsi="Times New Roman"/>
        </w:rPr>
      </w:pPr>
    </w:p>
    <w:p w:rsidR="00E3161D" w:rsidRPr="00636AF4" w:rsidRDefault="00636AF4" w:rsidP="00E3161D">
      <w:pPr>
        <w:rPr>
          <w:rFonts w:ascii="Times New Roman" w:hAnsi="Times New Roman"/>
        </w:rPr>
      </w:pPr>
      <w:r w:rsidRPr="00636AF4">
        <w:rPr>
          <w:rFonts w:ascii="Times New Roman" w:hAnsi="Times New Roman"/>
        </w:rPr>
        <w:t xml:space="preserve">In this </w:t>
      </w:r>
      <w:proofErr w:type="spellStart"/>
      <w:r w:rsidRPr="00636AF4">
        <w:rPr>
          <w:rFonts w:ascii="Times New Roman" w:hAnsi="Times New Roman"/>
        </w:rPr>
        <w:t>contribuction</w:t>
      </w:r>
      <w:proofErr w:type="spellEnd"/>
      <w:r w:rsidRPr="00636AF4">
        <w:rPr>
          <w:rFonts w:ascii="Times New Roman" w:hAnsi="Times New Roman"/>
        </w:rPr>
        <w:t xml:space="preserve">, we </w:t>
      </w:r>
      <w:r w:rsidR="00721FCA">
        <w:rPr>
          <w:rFonts w:ascii="Times New Roman" w:hAnsi="Times New Roman" w:hint="eastAsia"/>
        </w:rPr>
        <w:t xml:space="preserve">will </w:t>
      </w:r>
      <w:proofErr w:type="spellStart"/>
      <w:r w:rsidR="0078079E">
        <w:rPr>
          <w:rFonts w:ascii="Times New Roman" w:hAnsi="Times New Roman" w:hint="eastAsia"/>
        </w:rPr>
        <w:t>analyze</w:t>
      </w:r>
      <w:proofErr w:type="spellEnd"/>
      <w:r w:rsidR="00721FCA">
        <w:rPr>
          <w:rFonts w:ascii="Times New Roman" w:hAnsi="Times New Roman" w:hint="eastAsia"/>
        </w:rPr>
        <w:t xml:space="preserve"> the RAN3 impact </w:t>
      </w:r>
      <w:r w:rsidR="00C50F9E">
        <w:rPr>
          <w:rFonts w:ascii="Times New Roman" w:hAnsi="Times New Roman" w:hint="eastAsia"/>
        </w:rPr>
        <w:t>to support Layer-2 SL relaying</w:t>
      </w:r>
      <w:r w:rsidR="0078079E">
        <w:rPr>
          <w:rFonts w:ascii="Times New Roman" w:hAnsi="Times New Roman" w:hint="eastAsia"/>
        </w:rPr>
        <w:t>.</w:t>
      </w:r>
    </w:p>
    <w:bookmarkEnd w:id="2"/>
    <w:p w:rsidR="000F636E" w:rsidRDefault="00F63A62" w:rsidP="00E3161D">
      <w:pPr>
        <w:pStyle w:val="1"/>
        <w:jc w:val="both"/>
      </w:pPr>
      <w:r>
        <w:rPr>
          <w:rFonts w:hint="eastAsia"/>
        </w:rPr>
        <w:lastRenderedPageBreak/>
        <w:t>Discussion</w:t>
      </w:r>
    </w:p>
    <w:p w:rsidR="00485898" w:rsidRPr="00B01F86" w:rsidRDefault="00485898" w:rsidP="00485898">
      <w:pPr>
        <w:rPr>
          <w:rFonts w:ascii="Times New Roman" w:hAnsi="Times New Roman"/>
        </w:rPr>
      </w:pPr>
      <w:bookmarkStart w:id="5" w:name="_Toc37325146"/>
      <w:bookmarkStart w:id="6" w:name="_Toc32916072"/>
      <w:r w:rsidRPr="00B01F86">
        <w:rPr>
          <w:rFonts w:ascii="Times New Roman" w:hAnsi="Times New Roman"/>
        </w:rPr>
        <w:t xml:space="preserve">Currently, RAN2 has made some discussion on the control plane procedures, including RRC connection management, system information delivery, paging mechanism and access control for Remote UE. </w:t>
      </w:r>
      <w:r w:rsidR="00281A06">
        <w:rPr>
          <w:rFonts w:ascii="Times New Roman" w:hAnsi="Times New Roman" w:hint="eastAsia"/>
        </w:rPr>
        <w:t>For now, s</w:t>
      </w:r>
      <w:r w:rsidR="003065B0">
        <w:rPr>
          <w:rFonts w:ascii="Times New Roman" w:hAnsi="Times New Roman" w:hint="eastAsia"/>
        </w:rPr>
        <w:t>ome agreements have been achieved in RAN2, h</w:t>
      </w:r>
      <w:r w:rsidR="001831A9">
        <w:rPr>
          <w:rFonts w:ascii="Times New Roman" w:hAnsi="Times New Roman" w:hint="eastAsia"/>
        </w:rPr>
        <w:t xml:space="preserve">owever, </w:t>
      </w:r>
      <w:r w:rsidR="00281A06">
        <w:rPr>
          <w:rFonts w:ascii="Times New Roman" w:hAnsi="Times New Roman" w:hint="eastAsia"/>
        </w:rPr>
        <w:t>they haven</w:t>
      </w:r>
      <w:r w:rsidR="00281A06">
        <w:rPr>
          <w:rFonts w:ascii="Times New Roman" w:hAnsi="Times New Roman"/>
        </w:rPr>
        <w:t>’</w:t>
      </w:r>
      <w:r w:rsidR="00281A06">
        <w:rPr>
          <w:rFonts w:ascii="Times New Roman" w:hAnsi="Times New Roman" w:hint="eastAsia"/>
        </w:rPr>
        <w:t>t identified any impact to RAN3</w:t>
      </w:r>
      <w:r w:rsidRPr="00B01F86">
        <w:rPr>
          <w:rFonts w:ascii="Times New Roman" w:hAnsi="Times New Roman"/>
        </w:rPr>
        <w:t>.</w:t>
      </w:r>
    </w:p>
    <w:p w:rsidR="00485898" w:rsidRPr="00B01F86" w:rsidRDefault="00485898" w:rsidP="00485898">
      <w:pPr>
        <w:rPr>
          <w:rFonts w:ascii="Times New Roman" w:hAnsi="Times New Roman"/>
          <w:b/>
        </w:rPr>
      </w:pPr>
      <w:r w:rsidRPr="00B01F86">
        <w:rPr>
          <w:rFonts w:ascii="Times New Roman" w:hAnsi="Times New Roman"/>
          <w:b/>
        </w:rPr>
        <w:t xml:space="preserve">Observation </w:t>
      </w:r>
      <w:r>
        <w:rPr>
          <w:rFonts w:ascii="Times New Roman" w:hAnsi="Times New Roman" w:hint="eastAsia"/>
          <w:b/>
        </w:rPr>
        <w:t>1</w:t>
      </w:r>
      <w:r w:rsidRPr="00B01F86">
        <w:rPr>
          <w:rFonts w:ascii="Times New Roman" w:hAnsi="Times New Roman"/>
          <w:b/>
        </w:rPr>
        <w:t>: RAN2 discussed the control plane procedures for layer-2 SL relay, and they have not identified any RAN3 impact.</w:t>
      </w:r>
    </w:p>
    <w:p w:rsidR="00485898" w:rsidRPr="00485898" w:rsidRDefault="00485898" w:rsidP="00A42174">
      <w:pPr>
        <w:jc w:val="left"/>
        <w:rPr>
          <w:rFonts w:ascii="Times New Roman" w:hAnsi="Times New Roman"/>
        </w:rPr>
      </w:pPr>
    </w:p>
    <w:p w:rsidR="00DE22CD" w:rsidRPr="00B01F86" w:rsidRDefault="002056B8" w:rsidP="00A42174">
      <w:pPr>
        <w:jc w:val="left"/>
        <w:rPr>
          <w:rFonts w:ascii="Times New Roman" w:hAnsi="Times New Roman"/>
        </w:rPr>
      </w:pPr>
      <w:r w:rsidRPr="00B01F86">
        <w:rPr>
          <w:rFonts w:ascii="Times New Roman" w:hAnsi="Times New Roman"/>
        </w:rPr>
        <w:t xml:space="preserve">As been </w:t>
      </w:r>
      <w:proofErr w:type="spellStart"/>
      <w:r w:rsidRPr="00B01F86">
        <w:rPr>
          <w:rFonts w:ascii="Times New Roman" w:hAnsi="Times New Roman"/>
        </w:rPr>
        <w:t>specificed</w:t>
      </w:r>
      <w:proofErr w:type="spellEnd"/>
      <w:r w:rsidRPr="00B01F86">
        <w:rPr>
          <w:rFonts w:ascii="Times New Roman" w:hAnsi="Times New Roman"/>
        </w:rPr>
        <w:t xml:space="preserve"> in the WID [1], the service continuity </w:t>
      </w:r>
      <w:r w:rsidR="00485898">
        <w:rPr>
          <w:rFonts w:ascii="Times New Roman" w:hAnsi="Times New Roman" w:hint="eastAsia"/>
        </w:rPr>
        <w:t>for L2 SL Relay</w:t>
      </w:r>
      <w:r w:rsidRPr="00B01F86">
        <w:rPr>
          <w:rFonts w:ascii="Times New Roman" w:hAnsi="Times New Roman"/>
        </w:rPr>
        <w:t xml:space="preserve"> should be limited to intra-gNB cases.</w:t>
      </w:r>
    </w:p>
    <w:p w:rsidR="002056B8" w:rsidRPr="00B01F86" w:rsidRDefault="002056B8" w:rsidP="00E67852">
      <w:pPr>
        <w:pStyle w:val="af5"/>
        <w:pBdr>
          <w:top w:val="single" w:sz="4" w:space="1" w:color="auto"/>
          <w:left w:val="single" w:sz="4" w:space="4" w:color="auto"/>
          <w:bottom w:val="single" w:sz="4" w:space="1" w:color="auto"/>
          <w:right w:val="single" w:sz="4" w:space="0" w:color="auto"/>
        </w:pBdr>
        <w:spacing w:before="120" w:after="0" w:line="280" w:lineRule="atLeast"/>
        <w:ind w:leftChars="100" w:left="200"/>
        <w:textAlignment w:val="auto"/>
        <w:rPr>
          <w:rFonts w:ascii="Times New Roman" w:hAnsi="Times New Roman"/>
        </w:rPr>
      </w:pPr>
      <w:r w:rsidRPr="00B01F86">
        <w:rPr>
          <w:rFonts w:ascii="Times New Roman" w:hAnsi="Times New Roman"/>
        </w:rPr>
        <w:t xml:space="preserve">Specify mechanisms for </w:t>
      </w:r>
      <w:r w:rsidRPr="00B01F86">
        <w:rPr>
          <w:rFonts w:ascii="Times New Roman" w:hAnsi="Times New Roman"/>
          <w:b/>
          <w:bCs/>
        </w:rPr>
        <w:t>service continuity</w:t>
      </w:r>
      <w:r w:rsidRPr="00B01F86">
        <w:rPr>
          <w:rFonts w:ascii="Times New Roman" w:hAnsi="Times New Roman"/>
        </w:rPr>
        <w:t xml:space="preserve"> </w:t>
      </w:r>
    </w:p>
    <w:p w:rsidR="002056B8" w:rsidRPr="00485898" w:rsidRDefault="002056B8" w:rsidP="00E67852">
      <w:pPr>
        <w:pStyle w:val="af5"/>
        <w:numPr>
          <w:ilvl w:val="1"/>
          <w:numId w:val="35"/>
        </w:numPr>
        <w:pBdr>
          <w:top w:val="single" w:sz="4" w:space="1" w:color="auto"/>
          <w:left w:val="single" w:sz="4" w:space="4" w:color="auto"/>
          <w:bottom w:val="single" w:sz="4" w:space="1" w:color="auto"/>
          <w:right w:val="single" w:sz="4" w:space="0" w:color="auto"/>
        </w:pBdr>
        <w:spacing w:before="120" w:after="0" w:line="280" w:lineRule="atLeast"/>
        <w:ind w:leftChars="100" w:left="200" w:firstLine="0"/>
        <w:textAlignment w:val="auto"/>
        <w:rPr>
          <w:rFonts w:ascii="Times New Roman" w:hAnsi="Times New Roman"/>
        </w:rPr>
      </w:pPr>
      <w:r w:rsidRPr="00485898">
        <w:rPr>
          <w:rFonts w:ascii="Times New Roman" w:hAnsi="Times New Roman"/>
        </w:rPr>
        <w:t>Limited to intra-gNB cases [RAN2]</w:t>
      </w:r>
    </w:p>
    <w:p w:rsidR="003B2F35" w:rsidRPr="00B01F86" w:rsidRDefault="002056B8" w:rsidP="00A42174">
      <w:pPr>
        <w:spacing w:beforeLines="50" w:before="120"/>
        <w:rPr>
          <w:rFonts w:ascii="Times New Roman" w:hAnsi="Times New Roman"/>
          <w:b/>
        </w:rPr>
      </w:pPr>
      <w:bookmarkStart w:id="7" w:name="OLE_LINK31"/>
      <w:bookmarkStart w:id="8" w:name="OLE_LINK32"/>
      <w:r w:rsidRPr="00B01F86">
        <w:rPr>
          <w:rFonts w:ascii="Times New Roman" w:hAnsi="Times New Roman"/>
          <w:b/>
        </w:rPr>
        <w:t xml:space="preserve">Observation </w:t>
      </w:r>
      <w:r w:rsidR="00485898">
        <w:rPr>
          <w:rFonts w:ascii="Times New Roman" w:hAnsi="Times New Roman" w:hint="eastAsia"/>
          <w:b/>
        </w:rPr>
        <w:t>2</w:t>
      </w:r>
      <w:r w:rsidRPr="00B01F86">
        <w:rPr>
          <w:rFonts w:ascii="Times New Roman" w:hAnsi="Times New Roman"/>
          <w:b/>
        </w:rPr>
        <w:t xml:space="preserve">: </w:t>
      </w:r>
      <w:r w:rsidR="00A42174" w:rsidRPr="00B01F86">
        <w:rPr>
          <w:rFonts w:ascii="Times New Roman" w:hAnsi="Times New Roman"/>
          <w:b/>
        </w:rPr>
        <w:t xml:space="preserve">In Rel-17, </w:t>
      </w:r>
      <w:r w:rsidRPr="00B01F86">
        <w:rPr>
          <w:rFonts w:ascii="Times New Roman" w:hAnsi="Times New Roman"/>
          <w:b/>
        </w:rPr>
        <w:t xml:space="preserve">Service continuity </w:t>
      </w:r>
      <w:r w:rsidR="00A42174" w:rsidRPr="00B01F86">
        <w:rPr>
          <w:rFonts w:ascii="Times New Roman" w:hAnsi="Times New Roman"/>
          <w:b/>
        </w:rPr>
        <w:t>for Layer-2 SL relay is</w:t>
      </w:r>
      <w:r w:rsidRPr="00B01F86">
        <w:rPr>
          <w:rFonts w:ascii="Times New Roman" w:hAnsi="Times New Roman"/>
          <w:b/>
        </w:rPr>
        <w:t xml:space="preserve"> limited </w:t>
      </w:r>
      <w:r w:rsidR="003B2F35">
        <w:rPr>
          <w:rFonts w:ascii="Times New Roman" w:hAnsi="Times New Roman"/>
          <w:b/>
        </w:rPr>
        <w:t>to intra-gNB cases</w:t>
      </w:r>
      <w:r w:rsidR="003B2F35">
        <w:rPr>
          <w:rFonts w:ascii="Times New Roman" w:hAnsi="Times New Roman" w:hint="eastAsia"/>
          <w:b/>
        </w:rPr>
        <w:t>, there</w:t>
      </w:r>
      <w:r w:rsidR="003B2F35">
        <w:rPr>
          <w:rFonts w:ascii="Times New Roman" w:hAnsi="Times New Roman"/>
          <w:b/>
        </w:rPr>
        <w:t>’</w:t>
      </w:r>
      <w:r w:rsidR="003B2F35">
        <w:rPr>
          <w:rFonts w:ascii="Times New Roman" w:hAnsi="Times New Roman" w:hint="eastAsia"/>
          <w:b/>
        </w:rPr>
        <w:t>s no inter gNB operations to support L2 SL Relay.</w:t>
      </w:r>
    </w:p>
    <w:bookmarkEnd w:id="5"/>
    <w:bookmarkEnd w:id="6"/>
    <w:bookmarkEnd w:id="7"/>
    <w:bookmarkEnd w:id="8"/>
    <w:p w:rsidR="00E67852" w:rsidRDefault="00E67852">
      <w:pPr>
        <w:rPr>
          <w:rFonts w:ascii="Times New Roman" w:hAnsi="Times New Roman"/>
          <w:bCs/>
        </w:rPr>
      </w:pPr>
    </w:p>
    <w:p w:rsidR="00780DCF" w:rsidRPr="00B01F86" w:rsidRDefault="00780DCF">
      <w:pPr>
        <w:rPr>
          <w:rFonts w:ascii="Times New Roman" w:hAnsi="Times New Roman"/>
          <w:bCs/>
        </w:rPr>
      </w:pPr>
      <w:r w:rsidRPr="00B01F86">
        <w:rPr>
          <w:rFonts w:ascii="Times New Roman" w:hAnsi="Times New Roman"/>
          <w:bCs/>
        </w:rPr>
        <w:t xml:space="preserve">In </w:t>
      </w:r>
      <w:r w:rsidR="00006740" w:rsidRPr="00B01F86">
        <w:rPr>
          <w:rFonts w:ascii="Times New Roman" w:hAnsi="Times New Roman"/>
          <w:bCs/>
        </w:rPr>
        <w:t>SA2 spec TS 23.304 [2]</w:t>
      </w:r>
      <w:r w:rsidRPr="00B01F86">
        <w:rPr>
          <w:rFonts w:ascii="Times New Roman" w:hAnsi="Times New Roman"/>
          <w:bCs/>
        </w:rPr>
        <w:t xml:space="preserve">, protocol stack for Layer 2 </w:t>
      </w:r>
      <w:r w:rsidR="00006740" w:rsidRPr="00B01F86">
        <w:rPr>
          <w:rFonts w:ascii="Times New Roman" w:hAnsi="Times New Roman"/>
          <w:bCs/>
        </w:rPr>
        <w:t>SL R</w:t>
      </w:r>
      <w:r w:rsidRPr="00B01F86">
        <w:rPr>
          <w:rFonts w:ascii="Times New Roman" w:hAnsi="Times New Roman"/>
          <w:bCs/>
        </w:rPr>
        <w:t xml:space="preserve">elay </w:t>
      </w:r>
      <w:r w:rsidR="00006740" w:rsidRPr="00B01F86">
        <w:rPr>
          <w:rFonts w:ascii="Times New Roman" w:hAnsi="Times New Roman"/>
          <w:bCs/>
        </w:rPr>
        <w:t>specified</w:t>
      </w:r>
      <w:r w:rsidRPr="00B01F86">
        <w:rPr>
          <w:rFonts w:ascii="Times New Roman" w:hAnsi="Times New Roman"/>
          <w:bCs/>
        </w:rPr>
        <w:t xml:space="preserve"> in section </w:t>
      </w:r>
      <w:r w:rsidR="00006740" w:rsidRPr="00B01F86">
        <w:rPr>
          <w:rFonts w:ascii="Times New Roman" w:hAnsi="Times New Roman"/>
          <w:bCs/>
        </w:rPr>
        <w:t>6.1.2.3.2, as below:</w:t>
      </w:r>
      <w:r w:rsidRPr="00B01F86">
        <w:rPr>
          <w:rFonts w:ascii="Times New Roman" w:hAnsi="Times New Roman"/>
          <w:bCs/>
        </w:rPr>
        <w:t xml:space="preserve"> </w:t>
      </w:r>
    </w:p>
    <w:p w:rsidR="00006740" w:rsidRPr="00006740" w:rsidRDefault="00006740" w:rsidP="00E67852">
      <w:pPr>
        <w:pStyle w:val="af5"/>
        <w:pBdr>
          <w:top w:val="single" w:sz="4" w:space="1" w:color="auto"/>
          <w:left w:val="single" w:sz="4" w:space="4" w:color="auto"/>
          <w:bottom w:val="single" w:sz="4" w:space="1" w:color="auto"/>
          <w:right w:val="single" w:sz="4" w:space="1" w:color="auto"/>
        </w:pBdr>
        <w:spacing w:before="120"/>
        <w:ind w:leftChars="60" w:left="120"/>
        <w:rPr>
          <w:rFonts w:cs="Arial"/>
          <w:sz w:val="22"/>
        </w:rPr>
      </w:pPr>
      <w:r w:rsidRPr="00006740">
        <w:rPr>
          <w:rFonts w:cs="Arial"/>
          <w:sz w:val="22"/>
        </w:rPr>
        <w:t>6.1.2.3.2</w:t>
      </w:r>
      <w:r w:rsidRPr="00006740">
        <w:rPr>
          <w:rFonts w:cs="Arial"/>
          <w:sz w:val="22"/>
        </w:rPr>
        <w:tab/>
        <w:t xml:space="preserve">5G </w:t>
      </w:r>
      <w:proofErr w:type="spellStart"/>
      <w:r w:rsidRPr="00006740">
        <w:rPr>
          <w:rFonts w:cs="Arial"/>
          <w:sz w:val="22"/>
        </w:rPr>
        <w:t>ProSe</w:t>
      </w:r>
      <w:proofErr w:type="spellEnd"/>
      <w:r w:rsidRPr="00006740">
        <w:rPr>
          <w:rFonts w:cs="Arial"/>
          <w:sz w:val="22"/>
        </w:rPr>
        <w:t xml:space="preserve"> Layer-2 UE-to-Network Relay</w:t>
      </w:r>
    </w:p>
    <w:p w:rsidR="00006740" w:rsidRPr="00006740" w:rsidRDefault="00006740" w:rsidP="00E67852">
      <w:pPr>
        <w:pStyle w:val="af5"/>
        <w:pBdr>
          <w:top w:val="single" w:sz="4" w:space="1" w:color="auto"/>
          <w:left w:val="single" w:sz="4" w:space="4" w:color="auto"/>
          <w:bottom w:val="single" w:sz="4" w:space="1" w:color="auto"/>
          <w:right w:val="single" w:sz="4" w:space="1" w:color="auto"/>
        </w:pBdr>
        <w:spacing w:before="240" w:after="240"/>
        <w:ind w:leftChars="60" w:left="120"/>
        <w:rPr>
          <w:rFonts w:ascii="Times New Roman" w:hAnsi="Times New Roman"/>
        </w:rPr>
      </w:pPr>
      <w:r w:rsidRPr="00006740">
        <w:rPr>
          <w:rFonts w:ascii="Times New Roman" w:hAnsi="Times New Roman"/>
        </w:rPr>
        <w:t xml:space="preserve">Figure 6.1.2.2.2-1 illustrates the protocol stack for the user plane transport, related to a PDU Session, including a 5G </w:t>
      </w:r>
      <w:proofErr w:type="spellStart"/>
      <w:r w:rsidRPr="00006740">
        <w:rPr>
          <w:rFonts w:ascii="Times New Roman" w:hAnsi="Times New Roman"/>
        </w:rPr>
        <w:t>ProSe</w:t>
      </w:r>
      <w:proofErr w:type="spellEnd"/>
      <w:r w:rsidRPr="00006740">
        <w:rPr>
          <w:rFonts w:ascii="Times New Roman" w:hAnsi="Times New Roman"/>
        </w:rPr>
        <w:t xml:space="preserve"> Layer 2 UE-to-Network Relay. The PDU layer corresponds to the PDU carried between the 5G </w:t>
      </w:r>
      <w:proofErr w:type="spellStart"/>
      <w:r w:rsidRPr="00006740">
        <w:rPr>
          <w:rFonts w:ascii="Times New Roman" w:hAnsi="Times New Roman"/>
        </w:rPr>
        <w:t>ProSe</w:t>
      </w:r>
      <w:proofErr w:type="spellEnd"/>
      <w:r w:rsidRPr="00006740">
        <w:rPr>
          <w:rFonts w:ascii="Times New Roman" w:hAnsi="Times New Roman" w:hint="eastAsia"/>
        </w:rPr>
        <w:t xml:space="preserve"> Layer-2</w:t>
      </w:r>
      <w:r w:rsidRPr="00006740">
        <w:rPr>
          <w:rFonts w:ascii="Times New Roman" w:hAnsi="Times New Roman"/>
        </w:rPr>
        <w:t xml:space="preserve"> Remote UE and the Data Network (DN) over the PDU session. The SDAP and PDCP protocols are specified in TS 38.300 [12]. PDCP end-to-end connection is between the </w:t>
      </w:r>
      <w:r w:rsidRPr="00006740">
        <w:rPr>
          <w:rFonts w:ascii="Times New Roman" w:hAnsi="Times New Roman" w:hint="eastAsia"/>
        </w:rPr>
        <w:t xml:space="preserve">5G </w:t>
      </w:r>
      <w:proofErr w:type="spellStart"/>
      <w:r w:rsidRPr="00006740">
        <w:rPr>
          <w:rFonts w:ascii="Times New Roman" w:hAnsi="Times New Roman" w:hint="eastAsia"/>
        </w:rPr>
        <w:t>ProSe</w:t>
      </w:r>
      <w:proofErr w:type="spellEnd"/>
      <w:r w:rsidRPr="00006740">
        <w:rPr>
          <w:rFonts w:ascii="Times New Roman" w:hAnsi="Times New Roman" w:hint="eastAsia"/>
        </w:rPr>
        <w:t xml:space="preserve"> Layer-2 </w:t>
      </w:r>
      <w:r w:rsidRPr="00006740">
        <w:rPr>
          <w:rFonts w:ascii="Times New Roman" w:hAnsi="Times New Roman"/>
        </w:rPr>
        <w:t>Remote UE and NG-RAN. The functionality of the adaptation layer is specified in TS 38.351 [28].</w:t>
      </w:r>
    </w:p>
    <w:p w:rsidR="00006740" w:rsidRPr="00006740" w:rsidRDefault="00006740" w:rsidP="00E67852">
      <w:pPr>
        <w:pStyle w:val="af5"/>
        <w:pBdr>
          <w:top w:val="single" w:sz="4" w:space="1" w:color="auto"/>
          <w:left w:val="single" w:sz="4" w:space="4" w:color="auto"/>
          <w:bottom w:val="single" w:sz="4" w:space="1" w:color="auto"/>
          <w:right w:val="single" w:sz="4" w:space="1" w:color="auto"/>
        </w:pBdr>
        <w:spacing w:before="120"/>
        <w:ind w:leftChars="60" w:left="120"/>
        <w:rPr>
          <w:rFonts w:ascii="Times New Roman" w:hAnsi="Times New Roman"/>
          <w:color w:val="FF0000"/>
        </w:rPr>
      </w:pPr>
      <w:r w:rsidRPr="00006740">
        <w:rPr>
          <w:rFonts w:ascii="Times New Roman" w:hAnsi="Times New Roman"/>
          <w:color w:val="FF0000"/>
        </w:rPr>
        <w:t>Editor's note:</w:t>
      </w:r>
      <w:r w:rsidRPr="00006740">
        <w:rPr>
          <w:rFonts w:ascii="Times New Roman" w:hAnsi="Times New Roman" w:hint="eastAsia"/>
          <w:color w:val="FF0000"/>
        </w:rPr>
        <w:t xml:space="preserve"> </w:t>
      </w:r>
      <w:r w:rsidRPr="00006740">
        <w:rPr>
          <w:rFonts w:ascii="Times New Roman" w:hAnsi="Times New Roman"/>
          <w:color w:val="FF0000"/>
        </w:rPr>
        <w:t>Whether the adaptation layer is supported over PC5 will be determined by RAN WG2.</w:t>
      </w:r>
    </w:p>
    <w:bookmarkStart w:id="9" w:name="_MON_1651506903"/>
    <w:bookmarkEnd w:id="9"/>
    <w:p w:rsidR="00006740" w:rsidRPr="00006740" w:rsidRDefault="00006740" w:rsidP="00C50F9E">
      <w:pPr>
        <w:pStyle w:val="af5"/>
        <w:pBdr>
          <w:top w:val="single" w:sz="4" w:space="1" w:color="auto"/>
          <w:left w:val="single" w:sz="4" w:space="4" w:color="auto"/>
          <w:bottom w:val="single" w:sz="4" w:space="1" w:color="auto"/>
          <w:right w:val="single" w:sz="4" w:space="1" w:color="auto"/>
        </w:pBdr>
        <w:spacing w:before="120" w:after="0" w:line="280" w:lineRule="atLeast"/>
        <w:ind w:leftChars="60" w:left="120"/>
        <w:jc w:val="center"/>
        <w:rPr>
          <w:rFonts w:ascii="Times New Roman" w:hAnsi="Times New Roman"/>
          <w:b/>
        </w:rPr>
      </w:pPr>
      <w:r w:rsidRPr="00006740">
        <w:rPr>
          <w:rFonts w:ascii="Times New Roman" w:hAnsi="Times New Roman"/>
          <w:b/>
        </w:rPr>
        <w:object w:dxaOrig="6846" w:dyaOrig="3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55.8pt" o:ole="">
            <v:imagedata r:id="rId12" o:title=""/>
          </v:shape>
          <o:OLEObject Type="Embed" ProgID="Word.Document.12" ShapeID="_x0000_i1025" DrawAspect="Content" ObjectID="_1696403851" r:id="rId13">
            <o:FieldCodes>\s</o:FieldCodes>
          </o:OLEObject>
        </w:object>
      </w:r>
    </w:p>
    <w:p w:rsidR="00780DCF" w:rsidRPr="00006740" w:rsidRDefault="00006740" w:rsidP="00E67852">
      <w:pPr>
        <w:pStyle w:val="af5"/>
        <w:pBdr>
          <w:top w:val="single" w:sz="4" w:space="1" w:color="auto"/>
          <w:left w:val="single" w:sz="4" w:space="4" w:color="auto"/>
          <w:bottom w:val="single" w:sz="4" w:space="1" w:color="auto"/>
          <w:right w:val="single" w:sz="4" w:space="1" w:color="auto"/>
        </w:pBdr>
        <w:spacing w:before="120" w:after="0" w:line="280" w:lineRule="atLeast"/>
        <w:ind w:leftChars="60" w:left="120"/>
        <w:jc w:val="center"/>
        <w:textAlignment w:val="auto"/>
        <w:rPr>
          <w:rFonts w:ascii="Times New Roman" w:hAnsi="Times New Roman"/>
          <w:b/>
        </w:rPr>
      </w:pPr>
      <w:r w:rsidRPr="00006740">
        <w:rPr>
          <w:rFonts w:ascii="Times New Roman" w:hAnsi="Times New Roman"/>
          <w:b/>
        </w:rPr>
        <w:t xml:space="preserve">Figure 6.1.2.3.2-1: End-to-End User Plane Stack for a </w:t>
      </w:r>
      <w:r w:rsidRPr="00006740">
        <w:rPr>
          <w:rFonts w:ascii="Times New Roman" w:hAnsi="Times New Roman" w:hint="eastAsia"/>
          <w:b/>
        </w:rPr>
        <w:t xml:space="preserve">5G ProSe </w:t>
      </w:r>
      <w:r w:rsidRPr="00006740">
        <w:rPr>
          <w:rFonts w:ascii="Times New Roman" w:hAnsi="Times New Roman"/>
          <w:b/>
        </w:rPr>
        <w:t xml:space="preserve">Remote UE using </w:t>
      </w:r>
      <w:r w:rsidRPr="00006740">
        <w:rPr>
          <w:rFonts w:ascii="Times New Roman" w:hAnsi="Times New Roman" w:hint="eastAsia"/>
          <w:b/>
        </w:rPr>
        <w:t xml:space="preserve">5G ProSe </w:t>
      </w:r>
      <w:r w:rsidRPr="00006740">
        <w:rPr>
          <w:rFonts w:ascii="Times New Roman" w:hAnsi="Times New Roman"/>
          <w:b/>
        </w:rPr>
        <w:t>Layer-2 UE-to-Network Relay</w:t>
      </w:r>
    </w:p>
    <w:p w:rsidR="00780DCF" w:rsidRPr="00B01F86" w:rsidRDefault="00AE178F">
      <w:pPr>
        <w:rPr>
          <w:rFonts w:ascii="Times New Roman" w:hAnsi="Times New Roman"/>
          <w:bCs/>
        </w:rPr>
      </w:pPr>
      <w:r w:rsidRPr="00B01F86">
        <w:rPr>
          <w:rFonts w:ascii="Times New Roman" w:hAnsi="Times New Roman"/>
          <w:bCs/>
        </w:rPr>
        <w:lastRenderedPageBreak/>
        <w:t>From the protocol stack above, we see an adaption layer is added in Relay UE and gNB to support the L2 SL Relay.</w:t>
      </w:r>
    </w:p>
    <w:p w:rsidR="00780DCF" w:rsidRDefault="00780DCF">
      <w:pPr>
        <w:rPr>
          <w:rFonts w:ascii="Times New Roman" w:hAnsi="Times New Roman"/>
          <w:b/>
          <w:bCs/>
        </w:rPr>
      </w:pPr>
      <w:r w:rsidRPr="00B01F86">
        <w:rPr>
          <w:rFonts w:ascii="Times New Roman" w:hAnsi="Times New Roman"/>
          <w:b/>
          <w:bCs/>
        </w:rPr>
        <w:t xml:space="preserve">Observation </w:t>
      </w:r>
      <w:r w:rsidR="00AE178F" w:rsidRPr="00B01F86">
        <w:rPr>
          <w:rFonts w:ascii="Times New Roman" w:hAnsi="Times New Roman"/>
          <w:b/>
          <w:bCs/>
        </w:rPr>
        <w:t>3</w:t>
      </w:r>
      <w:r w:rsidRPr="00B01F86">
        <w:rPr>
          <w:rFonts w:ascii="Times New Roman" w:hAnsi="Times New Roman"/>
          <w:b/>
          <w:bCs/>
        </w:rPr>
        <w:t xml:space="preserve">: </w:t>
      </w:r>
      <w:r w:rsidR="00AE178F" w:rsidRPr="00B01F86">
        <w:rPr>
          <w:rFonts w:ascii="Times New Roman" w:hAnsi="Times New Roman"/>
          <w:b/>
          <w:bCs/>
        </w:rPr>
        <w:t>A</w:t>
      </w:r>
      <w:r w:rsidRPr="00B01F86">
        <w:rPr>
          <w:rFonts w:ascii="Times New Roman" w:hAnsi="Times New Roman"/>
          <w:b/>
          <w:bCs/>
        </w:rPr>
        <w:t xml:space="preserve">daption layer is needed for </w:t>
      </w:r>
      <w:r w:rsidR="00AE178F" w:rsidRPr="00B01F86">
        <w:rPr>
          <w:rFonts w:ascii="Times New Roman" w:hAnsi="Times New Roman"/>
          <w:b/>
          <w:bCs/>
        </w:rPr>
        <w:t xml:space="preserve">Relay UE and </w:t>
      </w:r>
      <w:r w:rsidRPr="00B01F86">
        <w:rPr>
          <w:rFonts w:ascii="Times New Roman" w:hAnsi="Times New Roman"/>
          <w:b/>
          <w:bCs/>
        </w:rPr>
        <w:t>gNB to support Layer 2 Relay.</w:t>
      </w:r>
    </w:p>
    <w:p w:rsidR="0081453A" w:rsidRPr="00B01F86" w:rsidRDefault="0081453A" w:rsidP="0081453A">
      <w:pPr>
        <w:rPr>
          <w:rFonts w:ascii="Times New Roman" w:hAnsi="Times New Roman"/>
          <w:bCs/>
        </w:rPr>
      </w:pPr>
      <w:r w:rsidRPr="00B01F86">
        <w:rPr>
          <w:rFonts w:ascii="Times New Roman" w:hAnsi="Times New Roman"/>
          <w:bCs/>
        </w:rPr>
        <w:t xml:space="preserve">From the protocol stack, we see the adaption layer is above RLC layer, just like the BAP layer added for IAB. Thus, in CU-DU split architecture, the adaption layer should be added in gNB-DU. </w:t>
      </w:r>
    </w:p>
    <w:p w:rsidR="0081453A" w:rsidRPr="00B01F86" w:rsidRDefault="0081453A" w:rsidP="0081453A">
      <w:pPr>
        <w:rPr>
          <w:rFonts w:ascii="Times New Roman" w:hAnsi="Times New Roman"/>
          <w:b/>
          <w:bCs/>
        </w:rPr>
      </w:pPr>
      <w:r w:rsidRPr="00B01F86">
        <w:rPr>
          <w:rFonts w:ascii="Times New Roman" w:hAnsi="Times New Roman"/>
          <w:b/>
          <w:bCs/>
        </w:rPr>
        <w:t>Proposal 1: An adaption layer should be added in gNB-DU to support L2 SL Relay in CU-DU split architecture.</w:t>
      </w:r>
    </w:p>
    <w:p w:rsidR="0081453A" w:rsidRDefault="0081453A" w:rsidP="0081453A">
      <w:pPr>
        <w:rPr>
          <w:rFonts w:ascii="Times New Roman" w:hAnsi="Times New Roman"/>
          <w:bCs/>
        </w:rPr>
      </w:pPr>
    </w:p>
    <w:p w:rsidR="0081453A" w:rsidRPr="00B01F86" w:rsidRDefault="0081453A" w:rsidP="0081453A">
      <w:pPr>
        <w:rPr>
          <w:rFonts w:ascii="Times New Roman" w:hAnsi="Times New Roman"/>
          <w:bCs/>
        </w:rPr>
      </w:pPr>
      <w:r w:rsidRPr="00B01F86">
        <w:rPr>
          <w:rFonts w:ascii="Times New Roman" w:hAnsi="Times New Roman"/>
          <w:bCs/>
        </w:rPr>
        <w:t>Due to the functionalities to be supported in the Adaption layer, it’s specified in [3], as below:</w:t>
      </w:r>
    </w:p>
    <w:p w:rsidR="0081453A" w:rsidRPr="00780DCF" w:rsidRDefault="0081453A" w:rsidP="0081453A">
      <w:pPr>
        <w:pStyle w:val="af5"/>
        <w:pBdr>
          <w:top w:val="single" w:sz="4" w:space="1" w:color="auto"/>
          <w:left w:val="single" w:sz="4" w:space="0" w:color="auto"/>
          <w:bottom w:val="single" w:sz="4" w:space="1" w:color="auto"/>
          <w:right w:val="single" w:sz="4" w:space="1" w:color="auto"/>
        </w:pBdr>
        <w:spacing w:before="120" w:after="0" w:line="280" w:lineRule="atLeast"/>
        <w:ind w:left="0"/>
        <w:textAlignment w:val="auto"/>
        <w:rPr>
          <w:rFonts w:ascii="Times New Roman" w:hAnsi="Times New Roman"/>
        </w:rPr>
      </w:pPr>
      <w:r w:rsidRPr="00780DCF">
        <w:rPr>
          <w:rFonts w:ascii="Times New Roman" w:hAnsi="Times New Roman"/>
        </w:rPr>
        <w:t>For L2 UE-to-Network Relay, for uplink:</w:t>
      </w:r>
    </w:p>
    <w:p w:rsidR="0081453A" w:rsidRDefault="0081453A" w:rsidP="0081453A">
      <w:pPr>
        <w:pStyle w:val="af5"/>
        <w:numPr>
          <w:ilvl w:val="0"/>
          <w:numId w:val="60"/>
        </w:numPr>
        <w:pBdr>
          <w:top w:val="single" w:sz="4" w:space="1" w:color="auto"/>
          <w:left w:val="single" w:sz="4" w:space="0" w:color="auto"/>
          <w:bottom w:val="single" w:sz="4" w:space="1" w:color="auto"/>
          <w:right w:val="single" w:sz="4" w:space="1" w:color="auto"/>
        </w:pBdr>
        <w:spacing w:before="120" w:after="0" w:line="280" w:lineRule="atLeast"/>
        <w:ind w:left="420"/>
        <w:textAlignment w:val="auto"/>
        <w:rPr>
          <w:rFonts w:ascii="Times New Roman" w:hAnsi="Times New Roman"/>
        </w:rPr>
      </w:pPr>
      <w:r w:rsidRPr="00780DCF">
        <w:rPr>
          <w:rFonts w:ascii="Times New Roman" w:hAnsi="Times New Roman"/>
        </w:rPr>
        <w:t>The Uu adaptation layer at Relay UE supports UL bearer mapping between ingress PC5 RLC channels for relaying and egress Uu RLC channels over the Relay UE Uu path. For uplink relaying traffic, the different end-to-end RBs (SRB, DRB) of the same Remote UE and/or different Remote UEs can be subject to N:1 mapping and data multiplexing over one Uu RLC channel.</w:t>
      </w:r>
    </w:p>
    <w:p w:rsidR="0081453A" w:rsidRPr="00006740" w:rsidRDefault="0081453A" w:rsidP="0081453A">
      <w:pPr>
        <w:pStyle w:val="af5"/>
        <w:numPr>
          <w:ilvl w:val="0"/>
          <w:numId w:val="60"/>
        </w:numPr>
        <w:pBdr>
          <w:top w:val="single" w:sz="4" w:space="1" w:color="auto"/>
          <w:left w:val="single" w:sz="4" w:space="0" w:color="auto"/>
          <w:bottom w:val="single" w:sz="4" w:space="1" w:color="auto"/>
          <w:right w:val="single" w:sz="4" w:space="1" w:color="auto"/>
        </w:pBdr>
        <w:spacing w:before="120" w:after="0" w:line="280" w:lineRule="atLeast"/>
        <w:ind w:left="420"/>
        <w:textAlignment w:val="auto"/>
        <w:rPr>
          <w:rFonts w:ascii="Times New Roman" w:hAnsi="Times New Roman"/>
        </w:rPr>
      </w:pPr>
      <w:r w:rsidRPr="00006740">
        <w:rPr>
          <w:rFonts w:ascii="Times New Roman" w:hAnsi="Times New Roman"/>
        </w:rPr>
        <w:t xml:space="preserve">The Uu adaptation layer is used to support Remote UE identification for the UL traffic (multiplexing the data coming </w:t>
      </w:r>
      <w:proofErr w:type="gramStart"/>
      <w:r w:rsidRPr="00006740">
        <w:rPr>
          <w:rFonts w:ascii="Times New Roman" w:hAnsi="Times New Roman"/>
        </w:rPr>
        <w:t>from multiple Remote UE</w:t>
      </w:r>
      <w:proofErr w:type="gramEnd"/>
      <w:r w:rsidRPr="00006740">
        <w:rPr>
          <w:rFonts w:ascii="Times New Roman" w:hAnsi="Times New Roman"/>
        </w:rPr>
        <w:t>). The identity information of Remote UE Uu Radio Bearer and Remote UE is included in the Uu adaptation layer at UL in order for gNB to correlate the received data packets for the specific PDCP entity associated with the right Remote UE Uu Radio Bearer of a Remote UE.</w:t>
      </w:r>
    </w:p>
    <w:p w:rsidR="0081453A" w:rsidRPr="00006740" w:rsidRDefault="0081453A" w:rsidP="0081453A">
      <w:pPr>
        <w:pBdr>
          <w:top w:val="single" w:sz="4" w:space="1" w:color="auto"/>
          <w:left w:val="single" w:sz="4" w:space="0" w:color="auto"/>
          <w:bottom w:val="single" w:sz="4" w:space="1" w:color="auto"/>
          <w:right w:val="single" w:sz="4" w:space="1" w:color="auto"/>
        </w:pBdr>
        <w:spacing w:before="120" w:after="0" w:line="280" w:lineRule="atLeast"/>
        <w:textAlignment w:val="auto"/>
        <w:rPr>
          <w:rFonts w:ascii="Times New Roman" w:hAnsi="Times New Roman"/>
        </w:rPr>
      </w:pPr>
      <w:r w:rsidRPr="00006740">
        <w:rPr>
          <w:rFonts w:ascii="Times New Roman" w:hAnsi="Times New Roman"/>
        </w:rPr>
        <w:t>For L2 UE-to-Network Relay, for downlink:</w:t>
      </w:r>
    </w:p>
    <w:p w:rsidR="0081453A" w:rsidRPr="00006740" w:rsidRDefault="0081453A" w:rsidP="0081453A">
      <w:pPr>
        <w:pStyle w:val="af5"/>
        <w:numPr>
          <w:ilvl w:val="0"/>
          <w:numId w:val="60"/>
        </w:numPr>
        <w:pBdr>
          <w:top w:val="single" w:sz="4" w:space="1" w:color="auto"/>
          <w:left w:val="single" w:sz="4" w:space="0" w:color="auto"/>
          <w:bottom w:val="single" w:sz="4" w:space="1" w:color="auto"/>
          <w:right w:val="single" w:sz="4" w:space="1" w:color="auto"/>
        </w:pBdr>
        <w:spacing w:before="120" w:after="0" w:line="280" w:lineRule="atLeast"/>
        <w:ind w:left="420"/>
        <w:textAlignment w:val="auto"/>
        <w:rPr>
          <w:rFonts w:ascii="Times New Roman" w:hAnsi="Times New Roman"/>
        </w:rPr>
      </w:pPr>
      <w:r w:rsidRPr="00006740">
        <w:rPr>
          <w:rFonts w:ascii="Times New Roman" w:hAnsi="Times New Roman"/>
        </w:rPr>
        <w:t>The Uu adaptation layer can be used to support DL bearer mapping at gNB to map end-to-end Radio Bearer (SRB, DRB) of Remote UE into Uu RLC channel over Relay UE Uu path. The Uu adaptation layer can be used to support DL N</w:t>
      </w:r>
      <w:proofErr w:type="gramStart"/>
      <w:r w:rsidRPr="00006740">
        <w:rPr>
          <w:rFonts w:ascii="Times New Roman" w:hAnsi="Times New Roman"/>
        </w:rPr>
        <w:t>:1</w:t>
      </w:r>
      <w:proofErr w:type="gramEnd"/>
      <w:r w:rsidRPr="00006740">
        <w:rPr>
          <w:rFonts w:ascii="Times New Roman" w:hAnsi="Times New Roman"/>
        </w:rPr>
        <w:t xml:space="preserve"> bearer mapping and data multiplexing between multiple end-to-end Radio Bearers (SRBs, DRBs) of a Remote UE and/or different Remote UEs and one Uu RLC channel over the Relay UE Uu path.</w:t>
      </w:r>
    </w:p>
    <w:p w:rsidR="0081453A" w:rsidRPr="00780DCF" w:rsidRDefault="0081453A" w:rsidP="0081453A">
      <w:pPr>
        <w:pStyle w:val="af5"/>
        <w:numPr>
          <w:ilvl w:val="0"/>
          <w:numId w:val="60"/>
        </w:numPr>
        <w:pBdr>
          <w:top w:val="single" w:sz="4" w:space="1" w:color="auto"/>
          <w:left w:val="single" w:sz="4" w:space="0" w:color="auto"/>
          <w:bottom w:val="single" w:sz="4" w:space="1" w:color="auto"/>
          <w:right w:val="single" w:sz="4" w:space="1" w:color="auto"/>
        </w:pBdr>
        <w:spacing w:before="120" w:after="0" w:line="280" w:lineRule="atLeast"/>
        <w:ind w:left="420"/>
        <w:textAlignment w:val="auto"/>
        <w:rPr>
          <w:rFonts w:ascii="Times New Roman" w:hAnsi="Times New Roman"/>
        </w:rPr>
      </w:pPr>
      <w:r w:rsidRPr="00006740">
        <w:rPr>
          <w:rFonts w:ascii="Times New Roman" w:hAnsi="Times New Roman"/>
        </w:rPr>
        <w:t>The Uu adaptation layer needs to support Remote UE identification for Downlink traffic. 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rsidR="0081453A" w:rsidRDefault="0081453A" w:rsidP="0081453A">
      <w:pPr>
        <w:rPr>
          <w:rFonts w:ascii="Times New Roman" w:hAnsi="Times New Roman"/>
          <w:bCs/>
        </w:rPr>
      </w:pPr>
    </w:p>
    <w:p w:rsidR="0081453A" w:rsidRPr="0081453A" w:rsidRDefault="0081453A" w:rsidP="0081453A">
      <w:pPr>
        <w:rPr>
          <w:rFonts w:ascii="Times New Roman" w:hAnsi="Times New Roman"/>
          <w:b/>
          <w:bCs/>
        </w:rPr>
      </w:pPr>
      <w:r w:rsidRPr="0081453A">
        <w:rPr>
          <w:rFonts w:ascii="Times New Roman" w:hAnsi="Times New Roman" w:hint="eastAsia"/>
          <w:b/>
          <w:bCs/>
        </w:rPr>
        <w:t xml:space="preserve">Observation </w:t>
      </w:r>
      <w:r w:rsidR="00E96E9A">
        <w:rPr>
          <w:rFonts w:ascii="Times New Roman" w:hAnsi="Times New Roman" w:hint="eastAsia"/>
          <w:b/>
          <w:bCs/>
        </w:rPr>
        <w:t>4</w:t>
      </w:r>
      <w:r w:rsidRPr="0081453A">
        <w:rPr>
          <w:rFonts w:ascii="Times New Roman" w:hAnsi="Times New Roman" w:hint="eastAsia"/>
          <w:b/>
          <w:bCs/>
        </w:rPr>
        <w:t xml:space="preserve">: SA2 has specified the </w:t>
      </w:r>
      <w:proofErr w:type="spellStart"/>
      <w:r w:rsidRPr="0081453A">
        <w:rPr>
          <w:rFonts w:ascii="Times New Roman" w:hAnsi="Times New Roman" w:hint="eastAsia"/>
          <w:b/>
          <w:bCs/>
        </w:rPr>
        <w:t>funcitionalities</w:t>
      </w:r>
      <w:proofErr w:type="spellEnd"/>
      <w:r w:rsidRPr="0081453A">
        <w:rPr>
          <w:rFonts w:ascii="Times New Roman" w:hAnsi="Times New Roman" w:hint="eastAsia"/>
          <w:b/>
          <w:bCs/>
        </w:rPr>
        <w:t xml:space="preserve"> to be supported by the adaption layer to support L2 </w:t>
      </w:r>
      <w:r w:rsidRPr="0081453A">
        <w:rPr>
          <w:rFonts w:ascii="Times New Roman" w:hAnsi="Times New Roman"/>
          <w:b/>
        </w:rPr>
        <w:t>UE-to-Network Relay</w:t>
      </w:r>
      <w:r w:rsidRPr="0081453A">
        <w:rPr>
          <w:rFonts w:ascii="Times New Roman" w:hAnsi="Times New Roman" w:hint="eastAsia"/>
          <w:b/>
        </w:rPr>
        <w:t>.</w:t>
      </w:r>
    </w:p>
    <w:p w:rsidR="0081453A" w:rsidRPr="00E96E9A" w:rsidRDefault="0081453A" w:rsidP="0081453A">
      <w:pPr>
        <w:rPr>
          <w:rFonts w:ascii="Times New Roman" w:hAnsi="Times New Roman"/>
          <w:bCs/>
        </w:rPr>
      </w:pPr>
    </w:p>
    <w:p w:rsidR="0081453A" w:rsidRPr="0081453A" w:rsidRDefault="0081453A" w:rsidP="0081453A">
      <w:pPr>
        <w:rPr>
          <w:rFonts w:ascii="Times New Roman" w:hAnsi="Times New Roman"/>
          <w:bCs/>
        </w:rPr>
      </w:pPr>
      <w:r w:rsidRPr="0081453A">
        <w:rPr>
          <w:rFonts w:ascii="Times New Roman" w:hAnsi="Times New Roman"/>
          <w:bCs/>
        </w:rPr>
        <w:t xml:space="preserve">About the adaption layer for </w:t>
      </w:r>
      <w:r w:rsidRPr="0081453A">
        <w:rPr>
          <w:rFonts w:ascii="Times New Roman" w:hAnsi="Times New Roman" w:hint="eastAsia"/>
          <w:bCs/>
        </w:rPr>
        <w:t xml:space="preserve">L2 </w:t>
      </w:r>
      <w:r w:rsidRPr="0081453A">
        <w:rPr>
          <w:rFonts w:ascii="Times New Roman" w:hAnsi="Times New Roman"/>
        </w:rPr>
        <w:t>UE-to-Network Relay</w:t>
      </w:r>
      <w:r w:rsidRPr="0081453A">
        <w:rPr>
          <w:rFonts w:ascii="Times New Roman" w:hAnsi="Times New Roman"/>
          <w:bCs/>
        </w:rPr>
        <w:t>, RAN2 also has some discussion on the adaption layer, some agreements as below:</w:t>
      </w:r>
    </w:p>
    <w:p w:rsidR="0081453A" w:rsidRPr="0081453A" w:rsidRDefault="0081453A" w:rsidP="0081453A">
      <w:pPr>
        <w:pStyle w:val="af5"/>
        <w:pBdr>
          <w:top w:val="single" w:sz="4" w:space="1" w:color="auto"/>
          <w:left w:val="single" w:sz="4" w:space="0" w:color="auto"/>
          <w:bottom w:val="single" w:sz="4" w:space="1" w:color="auto"/>
          <w:right w:val="single" w:sz="4" w:space="1" w:color="auto"/>
        </w:pBdr>
        <w:spacing w:before="120" w:after="0" w:line="280" w:lineRule="atLeast"/>
        <w:ind w:leftChars="10" w:left="20"/>
        <w:textAlignment w:val="auto"/>
        <w:rPr>
          <w:rFonts w:ascii="Times New Roman" w:hAnsi="Times New Roman"/>
          <w:b/>
        </w:rPr>
      </w:pPr>
      <w:r w:rsidRPr="0081453A">
        <w:rPr>
          <w:rFonts w:ascii="Times New Roman" w:hAnsi="Times New Roman"/>
          <w:b/>
        </w:rPr>
        <w:t>RAN2#115-e</w:t>
      </w:r>
      <w:r w:rsidRPr="0081453A">
        <w:rPr>
          <w:rFonts w:ascii="Times New Roman" w:hAnsi="Times New Roman" w:hint="eastAsia"/>
          <w:b/>
        </w:rPr>
        <w:t>：</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Agreements:</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Proposal 5     Adaptation layer is not present over PC5 hop for SRB0 [16/19].</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lastRenderedPageBreak/>
        <w:t>Proposal 6     Adaptation layer is not present over PC5 hop for BCCH and PCCH [15/15].</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Proposal 9 (modified)   Send LS to SA3 to notify the RAN2 agreement on local/temporary remote UE ID field in adaptation layer [19/19].</w:t>
      </w:r>
    </w:p>
    <w:p w:rsidR="0081453A"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Support the adaptation layer on PC5 for bearer mapping only.</w:t>
      </w:r>
    </w:p>
    <w:p w:rsidR="0081453A"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Agreements:</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Proposal 8            Serving gNB of relay UE assigns the local/temp remote UE ID.</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1 (revised)     For </w:t>
      </w:r>
      <w:proofErr w:type="gramStart"/>
      <w:r w:rsidRPr="00E426E3">
        <w:rPr>
          <w:rFonts w:ascii="Times New Roman" w:hAnsi="Times New Roman"/>
        </w:rPr>
        <w:t>SRB0,</w:t>
      </w:r>
      <w:proofErr w:type="gramEnd"/>
      <w:r w:rsidRPr="00E426E3">
        <w:rPr>
          <w:rFonts w:ascii="Times New Roman" w:hAnsi="Times New Roman"/>
        </w:rPr>
        <w:t xml:space="preserve"> adaptation layer is present over Uu hop for UL.</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Proposal 2            For SRB0, adaptation layer is present over Uu hop for DL.</w:t>
      </w:r>
    </w:p>
    <w:p w:rsidR="0081453A"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Agreements:</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1:    </w:t>
      </w:r>
      <w:r w:rsidRPr="00E426E3">
        <w:rPr>
          <w:rFonts w:ascii="Times New Roman" w:hAnsi="Times New Roman"/>
          <w:highlight w:val="yellow"/>
        </w:rPr>
        <w:t>RAN2 postpones discussions on configurability of Uu adaptation layer header and revisits it if time allows.</w:t>
      </w:r>
      <w:r w:rsidRPr="00E426E3">
        <w:rPr>
          <w:rFonts w:ascii="Times New Roman" w:hAnsi="Times New Roman"/>
        </w:rPr>
        <w:t xml:space="preserve"> </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8:    A single adaptation layer entity for the Uu adaptation layer is configured in the relay </w:t>
      </w:r>
      <w:proofErr w:type="gramStart"/>
      <w:r w:rsidRPr="00E426E3">
        <w:rPr>
          <w:rFonts w:ascii="Times New Roman" w:hAnsi="Times New Roman"/>
        </w:rPr>
        <w:t>UE . </w:t>
      </w:r>
      <w:proofErr w:type="gramEnd"/>
      <w:r w:rsidRPr="00E426E3">
        <w:rPr>
          <w:rFonts w:ascii="Times New Roman" w:hAnsi="Times New Roman"/>
        </w:rPr>
        <w:t xml:space="preserve"> </w:t>
      </w:r>
    </w:p>
    <w:p w:rsidR="0081453A"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Uu RLF is not indicated in adaptation layer.</w:t>
      </w:r>
    </w:p>
    <w:p w:rsidR="0081453A"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Agreement:</w:t>
      </w:r>
    </w:p>
    <w:p w:rsidR="0081453A" w:rsidRPr="00780DCF" w:rsidRDefault="0081453A" w:rsidP="0081453A">
      <w:pPr>
        <w:pStyle w:val="af5"/>
        <w:pBdr>
          <w:top w:val="single" w:sz="4" w:space="1" w:color="auto"/>
          <w:left w:val="single" w:sz="4" w:space="0" w:color="auto"/>
          <w:bottom w:val="single" w:sz="4" w:space="1" w:color="auto"/>
          <w:right w:val="single" w:sz="4" w:space="1" w:color="auto"/>
        </w:pBdr>
        <w:spacing w:before="120" w:after="0" w:line="280" w:lineRule="atLeast"/>
        <w:ind w:leftChars="10" w:left="20"/>
        <w:textAlignment w:val="auto"/>
        <w:rPr>
          <w:rFonts w:ascii="Times New Roman" w:hAnsi="Times New Roman"/>
        </w:rPr>
      </w:pPr>
      <w:r w:rsidRPr="00E426E3">
        <w:rPr>
          <w:rFonts w:ascii="Times New Roman" w:hAnsi="Times New Roman"/>
        </w:rPr>
        <w:t>Uu adaptation layer and PC5 adaptation layer can be described as separate entities for specification purpose (we do not specify how they will be actually implemented).</w:t>
      </w:r>
    </w:p>
    <w:p w:rsidR="0081453A" w:rsidRDefault="0081453A" w:rsidP="0081453A">
      <w:pPr>
        <w:pStyle w:val="Doc-text2"/>
        <w:ind w:leftChars="429" w:left="1221"/>
      </w:pP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after="0" w:line="280" w:lineRule="atLeast"/>
        <w:ind w:leftChars="10" w:left="20"/>
        <w:textAlignment w:val="auto"/>
        <w:rPr>
          <w:rFonts w:ascii="Times New Roman" w:hAnsi="Times New Roman"/>
        </w:rPr>
      </w:pPr>
      <w:r w:rsidRPr="00E426E3">
        <w:rPr>
          <w:rFonts w:ascii="Times New Roman" w:hAnsi="Times New Roman"/>
        </w:rPr>
        <w:t>RAN2#113bis-e</w:t>
      </w:r>
      <w:r w:rsidRPr="00E426E3">
        <w:rPr>
          <w:rFonts w:ascii="Times New Roman" w:hAnsi="Times New Roman" w:hint="eastAsia"/>
        </w:rPr>
        <w:t>：</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3: For both DL and UL transmission of Uu radio bearers other than SRB0, </w:t>
      </w:r>
      <w:r w:rsidRPr="00E426E3">
        <w:rPr>
          <w:rFonts w:ascii="Times New Roman" w:hAnsi="Times New Roman"/>
          <w:highlight w:val="yellow"/>
        </w:rPr>
        <w:t>identity information of a remote UE and its Uu radio bearer are included in the header of adaptation layer over Uu</w:t>
      </w:r>
      <w:r w:rsidRPr="00E426E3">
        <w:rPr>
          <w:rFonts w:ascii="Times New Roman" w:hAnsi="Times New Roman"/>
        </w:rPr>
        <w:t xml:space="preserve">. </w:t>
      </w:r>
      <w:proofErr w:type="gramStart"/>
      <w:r w:rsidRPr="00E426E3">
        <w:rPr>
          <w:rFonts w:ascii="Times New Roman" w:hAnsi="Times New Roman"/>
        </w:rPr>
        <w:t>FFS for SRB0.</w:t>
      </w:r>
      <w:proofErr w:type="gramEnd"/>
      <w:r w:rsidRPr="00E426E3">
        <w:rPr>
          <w:rFonts w:ascii="Times New Roman" w:hAnsi="Times New Roman"/>
        </w:rPr>
        <w:t xml:space="preserve"> FFS if the presence of adaptation layer header can be configurable. (24/24)</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3a: </w:t>
      </w:r>
      <w:r w:rsidRPr="00E426E3">
        <w:rPr>
          <w:rFonts w:ascii="Times New Roman" w:hAnsi="Times New Roman"/>
          <w:highlight w:val="yellow"/>
        </w:rPr>
        <w:t>The radio bearer ID in the adaptation layer header is the Uu radio bearer ID of the remote UE</w:t>
      </w:r>
      <w:r w:rsidRPr="00E426E3">
        <w:rPr>
          <w:rFonts w:ascii="Times New Roman" w:hAnsi="Times New Roman"/>
        </w:rPr>
        <w:t>. (23/24)</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 xml:space="preserve">Proposal 3b: </w:t>
      </w:r>
      <w:r w:rsidRPr="00E426E3">
        <w:rPr>
          <w:rFonts w:ascii="Times New Roman" w:hAnsi="Times New Roman"/>
          <w:highlight w:val="yellow"/>
        </w:rPr>
        <w:t>The UE ID in the adaptation layer header is a local, temporary remote UE ID. FFS whether the local, temporary remote UE ID is assigned by the relay UE, or the serving gNB of the relay UE.</w:t>
      </w:r>
      <w:r w:rsidRPr="00E426E3">
        <w:rPr>
          <w:rFonts w:ascii="Times New Roman" w:hAnsi="Times New Roman"/>
        </w:rPr>
        <w:t xml:space="preserve"> (23/24)</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line="280" w:lineRule="atLeast"/>
        <w:ind w:leftChars="10" w:left="20"/>
        <w:rPr>
          <w:rFonts w:ascii="Times New Roman" w:hAnsi="Times New Roman"/>
        </w:rPr>
      </w:pPr>
      <w:r w:rsidRPr="00E426E3">
        <w:rPr>
          <w:rFonts w:ascii="Times New Roman" w:hAnsi="Times New Roman"/>
        </w:rPr>
        <w:t>Proposal 3c: Mapping is done at Relay UE between PC5 RLC bearer IDs, identity information of remote UE and Uu radio bearer, and Uu RLC bearer IDs.</w:t>
      </w:r>
    </w:p>
    <w:p w:rsidR="0081453A" w:rsidRPr="00E426E3" w:rsidRDefault="0081453A" w:rsidP="0081453A">
      <w:pPr>
        <w:pStyle w:val="af5"/>
        <w:pBdr>
          <w:top w:val="single" w:sz="4" w:space="1" w:color="auto"/>
          <w:left w:val="single" w:sz="4" w:space="0" w:color="auto"/>
          <w:bottom w:val="single" w:sz="4" w:space="1" w:color="auto"/>
          <w:right w:val="single" w:sz="4" w:space="1" w:color="auto"/>
        </w:pBdr>
        <w:spacing w:before="120" w:after="0" w:line="280" w:lineRule="atLeast"/>
        <w:ind w:leftChars="10" w:left="20"/>
        <w:textAlignment w:val="auto"/>
        <w:rPr>
          <w:rFonts w:ascii="Times New Roman" w:hAnsi="Times New Roman"/>
        </w:rPr>
      </w:pPr>
    </w:p>
    <w:p w:rsidR="0081453A" w:rsidRPr="0081453A" w:rsidRDefault="0081453A">
      <w:pPr>
        <w:rPr>
          <w:rFonts w:ascii="Times New Roman" w:hAnsi="Times New Roman"/>
          <w:b/>
          <w:bCs/>
        </w:rPr>
      </w:pPr>
    </w:p>
    <w:p w:rsidR="00AE178F" w:rsidRPr="00B01F86" w:rsidRDefault="00AE178F" w:rsidP="00E67852">
      <w:pPr>
        <w:spacing w:beforeLines="50" w:before="120"/>
        <w:jc w:val="left"/>
        <w:rPr>
          <w:rFonts w:ascii="Times New Roman" w:hAnsi="Times New Roman"/>
          <w:bCs/>
        </w:rPr>
      </w:pPr>
      <w:r w:rsidRPr="00B01F86">
        <w:rPr>
          <w:rFonts w:ascii="Times New Roman" w:hAnsi="Times New Roman"/>
          <w:bCs/>
        </w:rPr>
        <w:lastRenderedPageBreak/>
        <w:t xml:space="preserve">From the information above, we see </w:t>
      </w:r>
      <w:r w:rsidR="000F0035">
        <w:rPr>
          <w:rFonts w:ascii="Times New Roman" w:hAnsi="Times New Roman" w:hint="eastAsia"/>
          <w:bCs/>
        </w:rPr>
        <w:t xml:space="preserve">gNB should handle the UU adaption layer, </w:t>
      </w:r>
      <w:r w:rsidRPr="00B01F86">
        <w:rPr>
          <w:rFonts w:ascii="Times New Roman" w:hAnsi="Times New Roman"/>
          <w:bCs/>
        </w:rPr>
        <w:t>the adaption layer is used for identification of remote UE and bearer mapping</w:t>
      </w:r>
      <w:r w:rsidR="000F0035">
        <w:rPr>
          <w:rFonts w:ascii="Times New Roman" w:hAnsi="Times New Roman" w:hint="eastAsia"/>
          <w:bCs/>
        </w:rPr>
        <w:t>. For the configuration of the adaption layer, F1 will be impacted</w:t>
      </w:r>
      <w:r w:rsidRPr="00B01F86">
        <w:rPr>
          <w:rFonts w:ascii="Times New Roman" w:hAnsi="Times New Roman"/>
          <w:bCs/>
        </w:rPr>
        <w:t xml:space="preserve"> in CU-DU split case</w:t>
      </w:r>
      <w:r w:rsidR="000F0035">
        <w:rPr>
          <w:rFonts w:ascii="Times New Roman" w:hAnsi="Times New Roman" w:hint="eastAsia"/>
          <w:bCs/>
        </w:rPr>
        <w:t>, d</w:t>
      </w:r>
      <w:r w:rsidR="00DF6144" w:rsidRPr="00B01F86">
        <w:rPr>
          <w:rFonts w:ascii="Times New Roman" w:hAnsi="Times New Roman"/>
          <w:bCs/>
        </w:rPr>
        <w:t xml:space="preserve">etails </w:t>
      </w:r>
      <w:r w:rsidR="000F0035">
        <w:rPr>
          <w:rFonts w:ascii="Times New Roman" w:hAnsi="Times New Roman" w:hint="eastAsia"/>
          <w:bCs/>
        </w:rPr>
        <w:t>are</w:t>
      </w:r>
      <w:r w:rsidR="00DF6144" w:rsidRPr="00B01F86">
        <w:rPr>
          <w:rFonts w:ascii="Times New Roman" w:hAnsi="Times New Roman"/>
          <w:bCs/>
        </w:rPr>
        <w:t xml:space="preserve"> pending to RAN2.</w:t>
      </w:r>
    </w:p>
    <w:p w:rsidR="002C50B5" w:rsidRPr="00B01F86" w:rsidRDefault="00AE178F">
      <w:pPr>
        <w:rPr>
          <w:rFonts w:ascii="Times New Roman" w:hAnsi="Times New Roman"/>
          <w:b/>
          <w:bCs/>
        </w:rPr>
      </w:pPr>
      <w:r w:rsidRPr="00B01F86">
        <w:rPr>
          <w:rFonts w:ascii="Times New Roman" w:hAnsi="Times New Roman"/>
          <w:b/>
          <w:bCs/>
        </w:rPr>
        <w:t xml:space="preserve">Proposal </w:t>
      </w:r>
      <w:r w:rsidR="00006740" w:rsidRPr="00B01F86">
        <w:rPr>
          <w:rFonts w:ascii="Times New Roman" w:hAnsi="Times New Roman"/>
          <w:b/>
          <w:bCs/>
        </w:rPr>
        <w:t>2</w:t>
      </w:r>
      <w:r w:rsidRPr="00B01F86">
        <w:rPr>
          <w:rFonts w:ascii="Times New Roman" w:hAnsi="Times New Roman"/>
          <w:b/>
          <w:bCs/>
        </w:rPr>
        <w:t xml:space="preserve">: </w:t>
      </w:r>
      <w:r w:rsidR="000F0035">
        <w:rPr>
          <w:rFonts w:ascii="Times New Roman" w:hAnsi="Times New Roman" w:hint="eastAsia"/>
          <w:b/>
          <w:bCs/>
        </w:rPr>
        <w:t xml:space="preserve">In CU-DU split case, UU adaption layer for </w:t>
      </w:r>
      <w:r w:rsidR="000F0035" w:rsidRPr="0081453A">
        <w:rPr>
          <w:rFonts w:ascii="Times New Roman" w:hAnsi="Times New Roman" w:hint="eastAsia"/>
          <w:b/>
          <w:bCs/>
        </w:rPr>
        <w:t xml:space="preserve">L2 </w:t>
      </w:r>
      <w:r w:rsidR="000F0035" w:rsidRPr="0081453A">
        <w:rPr>
          <w:rFonts w:ascii="Times New Roman" w:hAnsi="Times New Roman"/>
          <w:b/>
        </w:rPr>
        <w:t>UE-to-Network Relay</w:t>
      </w:r>
      <w:r w:rsidR="000F0035">
        <w:rPr>
          <w:rFonts w:ascii="Times New Roman" w:hAnsi="Times New Roman" w:hint="eastAsia"/>
          <w:b/>
        </w:rPr>
        <w:t xml:space="preserve"> should be located in</w:t>
      </w:r>
      <w:r w:rsidRPr="00B01F86">
        <w:rPr>
          <w:rFonts w:ascii="Times New Roman" w:hAnsi="Times New Roman"/>
          <w:b/>
          <w:bCs/>
        </w:rPr>
        <w:t xml:space="preserve"> gNB-DU for identification of Remote UE and bearer mapping, corresponding configuration should be done in F1 interface</w:t>
      </w:r>
      <w:r w:rsidR="000F0035">
        <w:rPr>
          <w:rFonts w:ascii="Times New Roman" w:hAnsi="Times New Roman" w:hint="eastAsia"/>
          <w:b/>
          <w:bCs/>
        </w:rPr>
        <w:t xml:space="preserve">, </w:t>
      </w:r>
      <w:proofErr w:type="gramStart"/>
      <w:r w:rsidR="000F0035">
        <w:rPr>
          <w:rFonts w:ascii="Times New Roman" w:hAnsi="Times New Roman" w:hint="eastAsia"/>
          <w:b/>
          <w:bCs/>
        </w:rPr>
        <w:t>details</w:t>
      </w:r>
      <w:proofErr w:type="gramEnd"/>
      <w:r w:rsidR="000F0035">
        <w:rPr>
          <w:rFonts w:ascii="Times New Roman" w:hAnsi="Times New Roman" w:hint="eastAsia"/>
          <w:b/>
          <w:bCs/>
        </w:rPr>
        <w:t xml:space="preserve"> of the configuration are pending to RAN2</w:t>
      </w:r>
      <w:r w:rsidR="00006740" w:rsidRPr="00B01F86">
        <w:rPr>
          <w:rFonts w:ascii="Times New Roman" w:hAnsi="Times New Roman"/>
          <w:b/>
          <w:bCs/>
        </w:rPr>
        <w:t>.</w:t>
      </w:r>
    </w:p>
    <w:p w:rsidR="002C50B5" w:rsidRDefault="002C50B5">
      <w:pPr>
        <w:rPr>
          <w:b/>
          <w:bCs/>
        </w:rPr>
      </w:pPr>
    </w:p>
    <w:p w:rsidR="008A3E45" w:rsidRDefault="008A3E45" w:rsidP="008A3E45">
      <w:pPr>
        <w:pStyle w:val="1"/>
      </w:pPr>
      <w:r>
        <w:rPr>
          <w:rFonts w:hint="eastAsia"/>
        </w:rPr>
        <w:t>Conclusion</w:t>
      </w:r>
    </w:p>
    <w:p w:rsidR="00A42174" w:rsidRPr="003B2F35" w:rsidRDefault="008A3E45">
      <w:pPr>
        <w:rPr>
          <w:rFonts w:ascii="Times New Roman" w:hAnsi="Times New Roman"/>
          <w:bCs/>
        </w:rPr>
      </w:pPr>
      <w:r w:rsidRPr="003B2F35">
        <w:rPr>
          <w:rFonts w:ascii="Times New Roman" w:hAnsi="Times New Roman"/>
          <w:bCs/>
        </w:rPr>
        <w:t xml:space="preserve">In this contribution, we try to identify the RAN3 impact to support </w:t>
      </w:r>
      <w:r w:rsidR="003A23EA">
        <w:rPr>
          <w:rFonts w:ascii="Times New Roman" w:hAnsi="Times New Roman" w:hint="eastAsia"/>
          <w:bCs/>
        </w:rPr>
        <w:t>L2 SL Relaying</w:t>
      </w:r>
      <w:r w:rsidRPr="003B2F35">
        <w:rPr>
          <w:rFonts w:ascii="Times New Roman" w:hAnsi="Times New Roman"/>
          <w:bCs/>
        </w:rPr>
        <w:t xml:space="preserve">. </w:t>
      </w:r>
      <w:r w:rsidR="002702AD">
        <w:rPr>
          <w:rFonts w:ascii="Times New Roman" w:hAnsi="Times New Roman" w:hint="eastAsia"/>
          <w:bCs/>
        </w:rPr>
        <w:t>Based on</w:t>
      </w:r>
      <w:r w:rsidRPr="003B2F35">
        <w:rPr>
          <w:rFonts w:ascii="Times New Roman" w:hAnsi="Times New Roman"/>
          <w:bCs/>
        </w:rPr>
        <w:t xml:space="preserve"> the discussion, we </w:t>
      </w:r>
      <w:r w:rsidR="00CD255B">
        <w:rPr>
          <w:rFonts w:ascii="Times New Roman" w:hAnsi="Times New Roman" w:hint="eastAsia"/>
          <w:bCs/>
        </w:rPr>
        <w:t>would provide</w:t>
      </w:r>
      <w:r w:rsidRPr="003B2F35">
        <w:rPr>
          <w:rFonts w:ascii="Times New Roman" w:hAnsi="Times New Roman"/>
          <w:bCs/>
        </w:rPr>
        <w:t xml:space="preserve"> the following observations and proposals:</w:t>
      </w:r>
    </w:p>
    <w:p w:rsidR="00485898" w:rsidRPr="00B01F86" w:rsidRDefault="00485898" w:rsidP="00485898">
      <w:pPr>
        <w:rPr>
          <w:rFonts w:ascii="Times New Roman" w:hAnsi="Times New Roman"/>
          <w:b/>
        </w:rPr>
      </w:pPr>
      <w:r w:rsidRPr="00B01F86">
        <w:rPr>
          <w:rFonts w:ascii="Times New Roman" w:hAnsi="Times New Roman"/>
          <w:b/>
        </w:rPr>
        <w:t xml:space="preserve">Observation </w:t>
      </w:r>
      <w:r>
        <w:rPr>
          <w:rFonts w:ascii="Times New Roman" w:hAnsi="Times New Roman" w:hint="eastAsia"/>
          <w:b/>
        </w:rPr>
        <w:t>1</w:t>
      </w:r>
      <w:r w:rsidRPr="00B01F86">
        <w:rPr>
          <w:rFonts w:ascii="Times New Roman" w:hAnsi="Times New Roman"/>
          <w:b/>
        </w:rPr>
        <w:t>: RAN2 discussed the control plane procedures for layer-2 SL relay, and they have not identified any RAN3 impact.</w:t>
      </w:r>
    </w:p>
    <w:p w:rsidR="00485898" w:rsidRPr="00B01F86" w:rsidRDefault="00485898" w:rsidP="00485898">
      <w:pPr>
        <w:spacing w:beforeLines="50" w:before="120"/>
        <w:rPr>
          <w:rFonts w:ascii="Times New Roman" w:hAnsi="Times New Roman"/>
          <w:b/>
        </w:rPr>
      </w:pPr>
      <w:r w:rsidRPr="00B01F86">
        <w:rPr>
          <w:rFonts w:ascii="Times New Roman" w:hAnsi="Times New Roman"/>
          <w:b/>
        </w:rPr>
        <w:t xml:space="preserve">Observation </w:t>
      </w:r>
      <w:r>
        <w:rPr>
          <w:rFonts w:ascii="Times New Roman" w:hAnsi="Times New Roman" w:hint="eastAsia"/>
          <w:b/>
        </w:rPr>
        <w:t>2</w:t>
      </w:r>
      <w:r w:rsidRPr="00B01F86">
        <w:rPr>
          <w:rFonts w:ascii="Times New Roman" w:hAnsi="Times New Roman"/>
          <w:b/>
        </w:rPr>
        <w:t xml:space="preserve">: In Rel-17, Service continuity for Layer-2 SL relay is limited </w:t>
      </w:r>
      <w:r>
        <w:rPr>
          <w:rFonts w:ascii="Times New Roman" w:hAnsi="Times New Roman"/>
          <w:b/>
        </w:rPr>
        <w:t>to intra-gNB cases</w:t>
      </w:r>
      <w:r>
        <w:rPr>
          <w:rFonts w:ascii="Times New Roman" w:hAnsi="Times New Roman" w:hint="eastAsia"/>
          <w:b/>
        </w:rPr>
        <w:t>, there</w:t>
      </w:r>
      <w:r>
        <w:rPr>
          <w:rFonts w:ascii="Times New Roman" w:hAnsi="Times New Roman"/>
          <w:b/>
        </w:rPr>
        <w:t>’</w:t>
      </w:r>
      <w:r>
        <w:rPr>
          <w:rFonts w:ascii="Times New Roman" w:hAnsi="Times New Roman" w:hint="eastAsia"/>
          <w:b/>
        </w:rPr>
        <w:t>s no inter gNB operations to support L2 SL Relay.</w:t>
      </w:r>
    </w:p>
    <w:p w:rsidR="00205000" w:rsidRDefault="00205000" w:rsidP="00205000">
      <w:pPr>
        <w:rPr>
          <w:rFonts w:ascii="Times New Roman" w:hAnsi="Times New Roman"/>
          <w:b/>
          <w:bCs/>
        </w:rPr>
      </w:pPr>
      <w:r w:rsidRPr="00B01F86">
        <w:rPr>
          <w:rFonts w:ascii="Times New Roman" w:hAnsi="Times New Roman"/>
          <w:b/>
          <w:bCs/>
        </w:rPr>
        <w:t>Observation 3: Adaption layer is needed for Relay UE and gNB to support Layer 2 Relay.</w:t>
      </w:r>
    </w:p>
    <w:p w:rsidR="00E96E9A" w:rsidRPr="0081453A" w:rsidRDefault="00E96E9A" w:rsidP="00E96E9A">
      <w:pPr>
        <w:rPr>
          <w:rFonts w:ascii="Times New Roman" w:hAnsi="Times New Roman"/>
          <w:b/>
          <w:bCs/>
        </w:rPr>
      </w:pPr>
      <w:r w:rsidRPr="0081453A">
        <w:rPr>
          <w:rFonts w:ascii="Times New Roman" w:hAnsi="Times New Roman" w:hint="eastAsia"/>
          <w:b/>
          <w:bCs/>
        </w:rPr>
        <w:t xml:space="preserve">Observation </w:t>
      </w:r>
      <w:r>
        <w:rPr>
          <w:rFonts w:ascii="Times New Roman" w:hAnsi="Times New Roman" w:hint="eastAsia"/>
          <w:b/>
          <w:bCs/>
        </w:rPr>
        <w:t>4</w:t>
      </w:r>
      <w:r w:rsidRPr="0081453A">
        <w:rPr>
          <w:rFonts w:ascii="Times New Roman" w:hAnsi="Times New Roman" w:hint="eastAsia"/>
          <w:b/>
          <w:bCs/>
        </w:rPr>
        <w:t xml:space="preserve">: SA2 has specified the </w:t>
      </w:r>
      <w:proofErr w:type="spellStart"/>
      <w:r w:rsidRPr="0081453A">
        <w:rPr>
          <w:rFonts w:ascii="Times New Roman" w:hAnsi="Times New Roman" w:hint="eastAsia"/>
          <w:b/>
          <w:bCs/>
        </w:rPr>
        <w:t>funcitionalities</w:t>
      </w:r>
      <w:proofErr w:type="spellEnd"/>
      <w:r w:rsidRPr="0081453A">
        <w:rPr>
          <w:rFonts w:ascii="Times New Roman" w:hAnsi="Times New Roman" w:hint="eastAsia"/>
          <w:b/>
          <w:bCs/>
        </w:rPr>
        <w:t xml:space="preserve"> to be supported by the adaption layer to support L2 </w:t>
      </w:r>
      <w:r w:rsidRPr="0081453A">
        <w:rPr>
          <w:rFonts w:ascii="Times New Roman" w:hAnsi="Times New Roman"/>
          <w:b/>
        </w:rPr>
        <w:t>UE-to-Network Relay</w:t>
      </w:r>
      <w:r w:rsidRPr="0081453A">
        <w:rPr>
          <w:rFonts w:ascii="Times New Roman" w:hAnsi="Times New Roman" w:hint="eastAsia"/>
          <w:b/>
        </w:rPr>
        <w:t>.</w:t>
      </w:r>
    </w:p>
    <w:p w:rsidR="00E96E9A" w:rsidRPr="00E96E9A" w:rsidRDefault="00E96E9A" w:rsidP="00205000">
      <w:pPr>
        <w:rPr>
          <w:rFonts w:ascii="Times New Roman" w:hAnsi="Times New Roman"/>
          <w:b/>
          <w:bCs/>
        </w:rPr>
      </w:pPr>
    </w:p>
    <w:p w:rsidR="008A3E45" w:rsidRPr="003B2F35" w:rsidRDefault="008A3E45" w:rsidP="008A3E45">
      <w:pPr>
        <w:rPr>
          <w:rFonts w:ascii="Times New Roman" w:hAnsi="Times New Roman"/>
          <w:b/>
          <w:bCs/>
        </w:rPr>
      </w:pPr>
      <w:r w:rsidRPr="003B2F35">
        <w:rPr>
          <w:rFonts w:ascii="Times New Roman" w:hAnsi="Times New Roman"/>
          <w:b/>
          <w:bCs/>
        </w:rPr>
        <w:t>Proposal 1: An adaption layer should be added in gNB-DU to support L2 SL Relay in CU-DU split architecture.</w:t>
      </w:r>
    </w:p>
    <w:p w:rsidR="00E96E9A" w:rsidRPr="00B01F86" w:rsidRDefault="00E96E9A" w:rsidP="00E96E9A">
      <w:pPr>
        <w:rPr>
          <w:rFonts w:ascii="Times New Roman" w:hAnsi="Times New Roman"/>
          <w:b/>
          <w:bCs/>
        </w:rPr>
      </w:pPr>
      <w:r w:rsidRPr="00B01F86">
        <w:rPr>
          <w:rFonts w:ascii="Times New Roman" w:hAnsi="Times New Roman"/>
          <w:b/>
          <w:bCs/>
        </w:rPr>
        <w:t xml:space="preserve">Proposal 2: </w:t>
      </w:r>
      <w:r>
        <w:rPr>
          <w:rFonts w:ascii="Times New Roman" w:hAnsi="Times New Roman" w:hint="eastAsia"/>
          <w:b/>
          <w:bCs/>
        </w:rPr>
        <w:t xml:space="preserve">In CU-DU split case, UU adaption layer for </w:t>
      </w:r>
      <w:r w:rsidRPr="0081453A">
        <w:rPr>
          <w:rFonts w:ascii="Times New Roman" w:hAnsi="Times New Roman" w:hint="eastAsia"/>
          <w:b/>
          <w:bCs/>
        </w:rPr>
        <w:t xml:space="preserve">L2 </w:t>
      </w:r>
      <w:r w:rsidRPr="0081453A">
        <w:rPr>
          <w:rFonts w:ascii="Times New Roman" w:hAnsi="Times New Roman"/>
          <w:b/>
        </w:rPr>
        <w:t>UE-to-Network Relay</w:t>
      </w:r>
      <w:r>
        <w:rPr>
          <w:rFonts w:ascii="Times New Roman" w:hAnsi="Times New Roman" w:hint="eastAsia"/>
          <w:b/>
        </w:rPr>
        <w:t xml:space="preserve"> should be located in</w:t>
      </w:r>
      <w:r w:rsidRPr="00B01F86">
        <w:rPr>
          <w:rFonts w:ascii="Times New Roman" w:hAnsi="Times New Roman"/>
          <w:b/>
          <w:bCs/>
        </w:rPr>
        <w:t xml:space="preserve"> gNB-DU for identification of Remote UE and bearer mapping, corresponding configuration should be done in F1 interface</w:t>
      </w:r>
      <w:r>
        <w:rPr>
          <w:rFonts w:ascii="Times New Roman" w:hAnsi="Times New Roman" w:hint="eastAsia"/>
          <w:b/>
          <w:bCs/>
        </w:rPr>
        <w:t xml:space="preserve">, </w:t>
      </w:r>
      <w:proofErr w:type="gramStart"/>
      <w:r>
        <w:rPr>
          <w:rFonts w:ascii="Times New Roman" w:hAnsi="Times New Roman" w:hint="eastAsia"/>
          <w:b/>
          <w:bCs/>
        </w:rPr>
        <w:t>details</w:t>
      </w:r>
      <w:proofErr w:type="gramEnd"/>
      <w:r>
        <w:rPr>
          <w:rFonts w:ascii="Times New Roman" w:hAnsi="Times New Roman" w:hint="eastAsia"/>
          <w:b/>
          <w:bCs/>
        </w:rPr>
        <w:t xml:space="preserve"> of the configuration are pending to RAN2</w:t>
      </w:r>
      <w:r w:rsidRPr="00B01F86">
        <w:rPr>
          <w:rFonts w:ascii="Times New Roman" w:hAnsi="Times New Roman"/>
          <w:b/>
          <w:bCs/>
        </w:rPr>
        <w:t>.</w:t>
      </w:r>
    </w:p>
    <w:p w:rsidR="00165645" w:rsidRPr="00E96E9A" w:rsidRDefault="00165645">
      <w:pPr>
        <w:rPr>
          <w:rFonts w:ascii="Times New Roman" w:hAnsi="Times New Roman"/>
          <w:b/>
          <w:bCs/>
        </w:rPr>
      </w:pPr>
    </w:p>
    <w:p w:rsidR="00D0573B" w:rsidRDefault="00D0573B">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rsidR="00D0573B" w:rsidRPr="00953FB8" w:rsidRDefault="00E3161D" w:rsidP="00953FB8">
      <w:pPr>
        <w:numPr>
          <w:ilvl w:val="0"/>
          <w:numId w:val="12"/>
        </w:numPr>
        <w:rPr>
          <w:rFonts w:ascii="Times New Roman" w:hAnsi="Times New Roman"/>
          <w:lang w:val="en-US"/>
        </w:rPr>
      </w:pPr>
      <w:bookmarkStart w:id="14" w:name="_Ref32829969"/>
      <w:r w:rsidRPr="00953FB8">
        <w:rPr>
          <w:rFonts w:ascii="Times New Roman" w:hAnsi="Times New Roman"/>
        </w:rPr>
        <w:t>RP-211050</w:t>
      </w:r>
      <w:r w:rsidR="003B2F35">
        <w:rPr>
          <w:rFonts w:ascii="Times New Roman" w:hAnsi="Times New Roman"/>
        </w:rPr>
        <w:t xml:space="preserve"> </w:t>
      </w:r>
      <w:r w:rsidR="00911B14" w:rsidRPr="00953FB8">
        <w:rPr>
          <w:rFonts w:ascii="Times New Roman" w:hAnsi="Times New Roman"/>
        </w:rPr>
        <w:t>WID</w:t>
      </w:r>
      <w:r w:rsidR="003B2F35">
        <w:rPr>
          <w:rFonts w:ascii="Times New Roman" w:hAnsi="Times New Roman"/>
        </w:rPr>
        <w:t xml:space="preserve"> on NR sidelink relay</w:t>
      </w:r>
    </w:p>
    <w:p w:rsidR="005A1B5A" w:rsidRPr="00953FB8" w:rsidRDefault="005A1B5A" w:rsidP="00953FB8">
      <w:pPr>
        <w:numPr>
          <w:ilvl w:val="0"/>
          <w:numId w:val="12"/>
        </w:numPr>
        <w:rPr>
          <w:rFonts w:ascii="Times New Roman" w:hAnsi="Times New Roman"/>
        </w:rPr>
      </w:pPr>
      <w:r w:rsidRPr="00953FB8">
        <w:rPr>
          <w:rFonts w:ascii="Times New Roman" w:hAnsi="Times New Roman"/>
        </w:rPr>
        <w:t xml:space="preserve">TS 23.304 </w:t>
      </w:r>
      <w:bookmarkStart w:id="15" w:name="specTitle"/>
      <w:r w:rsidRPr="00953FB8">
        <w:rPr>
          <w:rFonts w:ascii="Times New Roman" w:hAnsi="Times New Roman"/>
        </w:rPr>
        <w:t>Technical Specification Group Services and System Aspects; Proximity based Services (ProSe) in the 5G System (5GS)</w:t>
      </w:r>
    </w:p>
    <w:bookmarkEnd w:id="14"/>
    <w:bookmarkEnd w:id="15"/>
    <w:p w:rsidR="00D0573B" w:rsidRPr="003B2F35" w:rsidRDefault="008A3E45" w:rsidP="00DE22CD">
      <w:pPr>
        <w:numPr>
          <w:ilvl w:val="0"/>
          <w:numId w:val="12"/>
        </w:numPr>
        <w:rPr>
          <w:rFonts w:ascii="Times New Roman" w:hAnsi="Times New Roman"/>
        </w:rPr>
      </w:pPr>
      <w:r w:rsidRPr="003B2F35">
        <w:rPr>
          <w:rFonts w:ascii="Times New Roman" w:hAnsi="Times New Roman"/>
        </w:rPr>
        <w:t>TR 38.</w:t>
      </w:r>
      <w:r w:rsidR="003B2F35" w:rsidRPr="003B2F35">
        <w:rPr>
          <w:rFonts w:ascii="Times New Roman" w:hAnsi="Times New Roman"/>
        </w:rPr>
        <w:t>836 Study on NR sidelink relay</w:t>
      </w:r>
    </w:p>
    <w:sectPr w:rsidR="00D0573B" w:rsidRPr="003B2F35" w:rsidSect="00C55D10">
      <w:footerReference w:type="default" r:id="rId14"/>
      <w:footnotePr>
        <w:numRestart w:val="eachSect"/>
      </w:footnotePr>
      <w:pgSz w:w="16840" w:h="11907" w:orient="landscape"/>
      <w:pgMar w:top="1440" w:right="1800" w:bottom="1440" w:left="180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8640E" w15:done="0"/>
  <w15:commentEx w15:paraId="7B1359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8640E" w16cid:durableId="24B79AE7"/>
  <w16cid:commentId w16cid:paraId="7B1359CE" w16cid:durableId="24B79A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69A" w:rsidRDefault="004E269A">
      <w:pPr>
        <w:spacing w:after="0"/>
      </w:pPr>
      <w:r>
        <w:separator/>
      </w:r>
    </w:p>
  </w:endnote>
  <w:endnote w:type="continuationSeparator" w:id="0">
    <w:p w:rsidR="004E269A" w:rsidRDefault="004E2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ZapfDingbat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94A" w:rsidRDefault="0043694A">
    <w:pPr>
      <w:pStyle w:val="a9"/>
      <w:tabs>
        <w:tab w:val="center" w:pos="4820"/>
        <w:tab w:val="right" w:pos="9639"/>
      </w:tabs>
      <w:jc w:val="left"/>
    </w:pPr>
    <w:r>
      <w:tab/>
    </w:r>
    <w:r w:rsidR="005B511D">
      <w:fldChar w:fldCharType="begin"/>
    </w:r>
    <w:r>
      <w:rPr>
        <w:rStyle w:val="a6"/>
      </w:rPr>
      <w:instrText xml:space="preserve"> PAGE </w:instrText>
    </w:r>
    <w:r w:rsidR="005B511D">
      <w:fldChar w:fldCharType="separate"/>
    </w:r>
    <w:r w:rsidR="0090285D">
      <w:rPr>
        <w:rStyle w:val="a6"/>
        <w:noProof/>
      </w:rPr>
      <w:t>1</w:t>
    </w:r>
    <w:r w:rsidR="005B511D">
      <w:fldChar w:fldCharType="end"/>
    </w:r>
    <w:r>
      <w:rPr>
        <w:rStyle w:val="a6"/>
      </w:rPr>
      <w:t>/</w:t>
    </w:r>
    <w:r w:rsidR="005B511D">
      <w:fldChar w:fldCharType="begin"/>
    </w:r>
    <w:r>
      <w:rPr>
        <w:rStyle w:val="a6"/>
      </w:rPr>
      <w:instrText xml:space="preserve"> NUMPAGES </w:instrText>
    </w:r>
    <w:r w:rsidR="005B511D">
      <w:fldChar w:fldCharType="separate"/>
    </w:r>
    <w:r w:rsidR="0090285D">
      <w:rPr>
        <w:rStyle w:val="a6"/>
        <w:noProof/>
      </w:rPr>
      <w:t>5</w:t>
    </w:r>
    <w:r w:rsidR="005B511D">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69A" w:rsidRDefault="004E269A">
      <w:pPr>
        <w:spacing w:after="0"/>
      </w:pPr>
      <w:r>
        <w:separator/>
      </w:r>
    </w:p>
  </w:footnote>
  <w:footnote w:type="continuationSeparator" w:id="0">
    <w:p w:rsidR="004E269A" w:rsidRDefault="004E26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C5EA9"/>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3B27D5"/>
    <w:multiLevelType w:val="hybridMultilevel"/>
    <w:tmpl w:val="80C6AC44"/>
    <w:lvl w:ilvl="0" w:tplc="39C472F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0D675C"/>
    <w:multiLevelType w:val="hybridMultilevel"/>
    <w:tmpl w:val="DDB65110"/>
    <w:lvl w:ilvl="0" w:tplc="8604C0B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6E49D0"/>
    <w:multiLevelType w:val="hybridMultilevel"/>
    <w:tmpl w:val="C60C4A4C"/>
    <w:lvl w:ilvl="0" w:tplc="8E54A11C">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EB1577"/>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3286B"/>
    <w:multiLevelType w:val="hybridMultilevel"/>
    <w:tmpl w:val="DDB65110"/>
    <w:lvl w:ilvl="0" w:tplc="8604C0B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1623ED"/>
    <w:multiLevelType w:val="hybridMultilevel"/>
    <w:tmpl w:val="FFD8C5FE"/>
    <w:lvl w:ilvl="0" w:tplc="2C74DA8A">
      <w:numFmt w:val="bullet"/>
      <w:lvlText w:val="-"/>
      <w:lvlJc w:val="left"/>
      <w:pPr>
        <w:ind w:left="1140" w:hanging="420"/>
      </w:pPr>
      <w:rPr>
        <w:rFonts w:ascii="Calibri" w:eastAsiaTheme="minorHAnsi" w:hAnsi="Calibri" w:cs="Calibri" w:hint="default"/>
        <w:b w:val="0"/>
        <w:color w:val="auto"/>
        <w:sz w:val="24"/>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772F2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F14DE5"/>
    <w:multiLevelType w:val="hybridMultilevel"/>
    <w:tmpl w:val="181C51B0"/>
    <w:lvl w:ilvl="0" w:tplc="88ACD64A">
      <w:start w:val="3"/>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3F75B3"/>
    <w:multiLevelType w:val="hybridMultilevel"/>
    <w:tmpl w:val="626C3802"/>
    <w:lvl w:ilvl="0" w:tplc="5574C28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C74CF8"/>
    <w:multiLevelType w:val="hybridMultilevel"/>
    <w:tmpl w:val="5F1C1FD0"/>
    <w:lvl w:ilvl="0" w:tplc="F710E6A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4DC1A72"/>
    <w:multiLevelType w:val="hybridMultilevel"/>
    <w:tmpl w:val="7F5A2ECC"/>
    <w:lvl w:ilvl="0" w:tplc="DBCA54BE">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AE1952"/>
    <w:multiLevelType w:val="hybridMultilevel"/>
    <w:tmpl w:val="2F0C3122"/>
    <w:lvl w:ilvl="0" w:tplc="C7BC1330">
      <w:start w:val="5"/>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82E7437"/>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B101F27"/>
    <w:multiLevelType w:val="hybridMultilevel"/>
    <w:tmpl w:val="221CE786"/>
    <w:lvl w:ilvl="0" w:tplc="AF22480A">
      <w:start w:val="6"/>
      <w:numFmt w:val="decimal"/>
      <w:lvlText w:val="%1."/>
      <w:lvlJc w:val="left"/>
      <w:pPr>
        <w:ind w:left="360" w:hanging="360"/>
      </w:pPr>
      <w:rPr>
        <w:rFonts w:ascii="Arial Unicode MS" w:eastAsia="Arial Unicode MS" w:hAnsi="Arial Unicode MS" w:cs="Arial Unicode M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nsid w:val="401D6BA1"/>
    <w:multiLevelType w:val="hybridMultilevel"/>
    <w:tmpl w:val="8580FE64"/>
    <w:lvl w:ilvl="0" w:tplc="500C44B6">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58428B9"/>
    <w:multiLevelType w:val="hybridMultilevel"/>
    <w:tmpl w:val="80C6AC44"/>
    <w:lvl w:ilvl="0" w:tplc="39C472F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BFD5DFF"/>
    <w:multiLevelType w:val="hybridMultilevel"/>
    <w:tmpl w:val="865ACCC2"/>
    <w:lvl w:ilvl="0" w:tplc="7EB69E7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EE85235"/>
    <w:multiLevelType w:val="hybridMultilevel"/>
    <w:tmpl w:val="E1E25FAA"/>
    <w:lvl w:ilvl="0" w:tplc="1996156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4256764"/>
    <w:multiLevelType w:val="hybridMultilevel"/>
    <w:tmpl w:val="D3C4B73E"/>
    <w:lvl w:ilvl="0" w:tplc="258E0E24">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4602A94"/>
    <w:multiLevelType w:val="hybridMultilevel"/>
    <w:tmpl w:val="639831C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56E2B2C"/>
    <w:multiLevelType w:val="hybridMultilevel"/>
    <w:tmpl w:val="053C39F0"/>
    <w:lvl w:ilvl="0" w:tplc="26B411A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5CA013D"/>
    <w:multiLevelType w:val="hybridMultilevel"/>
    <w:tmpl w:val="84728244"/>
    <w:lvl w:ilvl="0" w:tplc="A5BA4244">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B9A6898"/>
    <w:multiLevelType w:val="hybridMultilevel"/>
    <w:tmpl w:val="AB6A9124"/>
    <w:lvl w:ilvl="0" w:tplc="A5BA4244">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nsid w:val="657807A7"/>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799235F"/>
    <w:multiLevelType w:val="hybridMultilevel"/>
    <w:tmpl w:val="4FA4D01E"/>
    <w:lvl w:ilvl="0" w:tplc="5DA02076">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7F32174"/>
    <w:multiLevelType w:val="hybridMultilevel"/>
    <w:tmpl w:val="795415D8"/>
    <w:lvl w:ilvl="0" w:tplc="F6522BBE">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nsid w:val="6C030F23"/>
    <w:multiLevelType w:val="hybridMultilevel"/>
    <w:tmpl w:val="D3B426FC"/>
    <w:lvl w:ilvl="0" w:tplc="65EEDB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F793B57"/>
    <w:multiLevelType w:val="hybridMultilevel"/>
    <w:tmpl w:val="959274E6"/>
    <w:lvl w:ilvl="0" w:tplc="146847A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8925BFF"/>
    <w:multiLevelType w:val="hybridMultilevel"/>
    <w:tmpl w:val="205E1D62"/>
    <w:lvl w:ilvl="0" w:tplc="65EED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AA571FE"/>
    <w:multiLevelType w:val="hybridMultilevel"/>
    <w:tmpl w:val="DF766564"/>
    <w:lvl w:ilvl="0" w:tplc="2C74DA8A">
      <w:numFmt w:val="bullet"/>
      <w:lvlText w:val="-"/>
      <w:lvlJc w:val="left"/>
      <w:pPr>
        <w:ind w:left="1140" w:hanging="420"/>
      </w:pPr>
      <w:rPr>
        <w:rFonts w:ascii="Calibri" w:eastAsiaTheme="minorHAnsi" w:hAnsi="Calibri" w:cs="Calibri" w:hint="default"/>
        <w:b w:val="0"/>
        <w:color w:val="auto"/>
        <w:sz w:val="24"/>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nsid w:val="7C743ACF"/>
    <w:multiLevelType w:val="hybridMultilevel"/>
    <w:tmpl w:val="9E34E184"/>
    <w:lvl w:ilvl="0" w:tplc="4BBA98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45"/>
  </w:num>
  <w:num w:numId="3">
    <w:abstractNumId w:val="18"/>
  </w:num>
  <w:num w:numId="4">
    <w:abstractNumId w:val="31"/>
  </w:num>
  <w:num w:numId="5">
    <w:abstractNumId w:val="17"/>
  </w:num>
  <w:num w:numId="6">
    <w:abstractNumId w:val="29"/>
  </w:num>
  <w:num w:numId="7">
    <w:abstractNumId w:val="27"/>
  </w:num>
  <w:num w:numId="8">
    <w:abstractNumId w:val="39"/>
  </w:num>
  <w:num w:numId="9">
    <w:abstractNumId w:val="60"/>
  </w:num>
  <w:num w:numId="10">
    <w:abstractNumId w:val="40"/>
  </w:num>
  <w:num w:numId="11">
    <w:abstractNumId w:val="58"/>
  </w:num>
  <w:num w:numId="12">
    <w:abstractNumId w:val="38"/>
  </w:num>
  <w:num w:numId="13">
    <w:abstractNumId w:val="49"/>
  </w:num>
  <w:num w:numId="14">
    <w:abstractNumId w:val="55"/>
  </w:num>
  <w:num w:numId="15">
    <w:abstractNumId w:val="21"/>
  </w:num>
  <w:num w:numId="16">
    <w:abstractNumId w:val="25"/>
  </w:num>
  <w:num w:numId="17">
    <w:abstractNumId w:val="50"/>
  </w:num>
  <w:num w:numId="18">
    <w:abstractNumId w:val="4"/>
  </w:num>
  <w:num w:numId="19">
    <w:abstractNumId w:val="13"/>
  </w:num>
  <w:num w:numId="20">
    <w:abstractNumId w:val="34"/>
  </w:num>
  <w:num w:numId="21">
    <w:abstractNumId w:val="24"/>
  </w:num>
  <w:num w:numId="22">
    <w:abstractNumId w:val="41"/>
  </w:num>
  <w:num w:numId="23">
    <w:abstractNumId w:val="7"/>
  </w:num>
  <w:num w:numId="24">
    <w:abstractNumId w:val="36"/>
  </w:num>
  <w:num w:numId="25">
    <w:abstractNumId w:val="20"/>
  </w:num>
  <w:num w:numId="26">
    <w:abstractNumId w:val="30"/>
  </w:num>
  <w:num w:numId="27">
    <w:abstractNumId w:val="33"/>
  </w:num>
  <w:num w:numId="28">
    <w:abstractNumId w:val="22"/>
  </w:num>
  <w:num w:numId="29">
    <w:abstractNumId w:val="43"/>
  </w:num>
  <w:num w:numId="30">
    <w:abstractNumId w:val="3"/>
  </w:num>
  <w:num w:numId="31">
    <w:abstractNumId w:val="19"/>
  </w:num>
  <w:num w:numId="32">
    <w:abstractNumId w:val="14"/>
  </w:num>
  <w:num w:numId="33">
    <w:abstractNumId w:val="23"/>
  </w:num>
  <w:num w:numId="34">
    <w:abstractNumId w:val="44"/>
  </w:num>
  <w:num w:numId="35">
    <w:abstractNumId w:val="16"/>
  </w:num>
  <w:num w:numId="36">
    <w:abstractNumId w:val="6"/>
  </w:num>
  <w:num w:numId="37">
    <w:abstractNumId w:val="54"/>
  </w:num>
  <w:num w:numId="38">
    <w:abstractNumId w:val="9"/>
  </w:num>
  <w:num w:numId="39">
    <w:abstractNumId w:val="46"/>
  </w:num>
  <w:num w:numId="40">
    <w:abstractNumId w:val="35"/>
  </w:num>
  <w:num w:numId="41">
    <w:abstractNumId w:val="48"/>
  </w:num>
  <w:num w:numId="42">
    <w:abstractNumId w:val="11"/>
  </w:num>
  <w:num w:numId="43">
    <w:abstractNumId w:val="47"/>
  </w:num>
  <w:num w:numId="44">
    <w:abstractNumId w:val="26"/>
  </w:num>
  <w:num w:numId="45">
    <w:abstractNumId w:val="12"/>
  </w:num>
  <w:num w:numId="46">
    <w:abstractNumId w:val="32"/>
  </w:num>
  <w:num w:numId="47">
    <w:abstractNumId w:val="52"/>
  </w:num>
  <w:num w:numId="48">
    <w:abstractNumId w:val="8"/>
  </w:num>
  <w:num w:numId="49">
    <w:abstractNumId w:val="1"/>
  </w:num>
  <w:num w:numId="50">
    <w:abstractNumId w:val="28"/>
  </w:num>
  <w:num w:numId="51">
    <w:abstractNumId w:val="51"/>
  </w:num>
  <w:num w:numId="52">
    <w:abstractNumId w:val="53"/>
  </w:num>
  <w:num w:numId="53">
    <w:abstractNumId w:val="56"/>
  </w:num>
  <w:num w:numId="54">
    <w:abstractNumId w:val="37"/>
  </w:num>
  <w:num w:numId="55">
    <w:abstractNumId w:val="59"/>
  </w:num>
  <w:num w:numId="56">
    <w:abstractNumId w:val="2"/>
  </w:num>
  <w:num w:numId="57">
    <w:abstractNumId w:val="42"/>
  </w:num>
  <w:num w:numId="58">
    <w:abstractNumId w:val="5"/>
  </w:num>
  <w:num w:numId="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0">
    <w:abstractNumId w:val="57"/>
  </w:num>
  <w:num w:numId="61">
    <w:abstractNumId w:val="15"/>
  </w:num>
  <w:num w:numId="62">
    <w:abstractNumId w:val="1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xi Lu">
    <w15:presenceInfo w15:providerId="AD" w15:userId="S-1-5-21-1439682878-3164288827-2260694920-16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740"/>
    <w:rsid w:val="00006896"/>
    <w:rsid w:val="00007098"/>
    <w:rsid w:val="000070C5"/>
    <w:rsid w:val="0000774E"/>
    <w:rsid w:val="0000778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070"/>
    <w:rsid w:val="00056185"/>
    <w:rsid w:val="00056748"/>
    <w:rsid w:val="00057117"/>
    <w:rsid w:val="000571DA"/>
    <w:rsid w:val="00060EC2"/>
    <w:rsid w:val="000616E7"/>
    <w:rsid w:val="000627FF"/>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0A1"/>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D7E2B"/>
    <w:rsid w:val="000E018D"/>
    <w:rsid w:val="000E0527"/>
    <w:rsid w:val="000E0E10"/>
    <w:rsid w:val="000E1CC0"/>
    <w:rsid w:val="000E1E92"/>
    <w:rsid w:val="000E2210"/>
    <w:rsid w:val="000E333E"/>
    <w:rsid w:val="000E38A5"/>
    <w:rsid w:val="000E4DDF"/>
    <w:rsid w:val="000E5D4A"/>
    <w:rsid w:val="000E69F5"/>
    <w:rsid w:val="000E711D"/>
    <w:rsid w:val="000F0035"/>
    <w:rsid w:val="000F06D6"/>
    <w:rsid w:val="000F09D6"/>
    <w:rsid w:val="000F0EB1"/>
    <w:rsid w:val="000F1106"/>
    <w:rsid w:val="000F3452"/>
    <w:rsid w:val="000F3AF8"/>
    <w:rsid w:val="000F3BE9"/>
    <w:rsid w:val="000F3F6C"/>
    <w:rsid w:val="000F443C"/>
    <w:rsid w:val="000F5EBB"/>
    <w:rsid w:val="000F5F6C"/>
    <w:rsid w:val="000F620F"/>
    <w:rsid w:val="000F636E"/>
    <w:rsid w:val="000F637A"/>
    <w:rsid w:val="000F6402"/>
    <w:rsid w:val="000F6DF3"/>
    <w:rsid w:val="000F7E6B"/>
    <w:rsid w:val="001005FF"/>
    <w:rsid w:val="00100B27"/>
    <w:rsid w:val="00101943"/>
    <w:rsid w:val="0010345F"/>
    <w:rsid w:val="00105613"/>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56C"/>
    <w:rsid w:val="00115643"/>
    <w:rsid w:val="00115A0C"/>
    <w:rsid w:val="00116765"/>
    <w:rsid w:val="00116A3C"/>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27805"/>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2E04"/>
    <w:rsid w:val="00163066"/>
    <w:rsid w:val="00164B62"/>
    <w:rsid w:val="00165545"/>
    <w:rsid w:val="00165645"/>
    <w:rsid w:val="001659C1"/>
    <w:rsid w:val="00165AEA"/>
    <w:rsid w:val="00166588"/>
    <w:rsid w:val="00166BB5"/>
    <w:rsid w:val="00167515"/>
    <w:rsid w:val="0016782D"/>
    <w:rsid w:val="00170294"/>
    <w:rsid w:val="001710FA"/>
    <w:rsid w:val="001719C5"/>
    <w:rsid w:val="00171F8B"/>
    <w:rsid w:val="001720BD"/>
    <w:rsid w:val="00172C64"/>
    <w:rsid w:val="00173A8E"/>
    <w:rsid w:val="00173DB1"/>
    <w:rsid w:val="00175CE6"/>
    <w:rsid w:val="00176A65"/>
    <w:rsid w:val="001772CC"/>
    <w:rsid w:val="00180120"/>
    <w:rsid w:val="0018143F"/>
    <w:rsid w:val="001825C5"/>
    <w:rsid w:val="00182AC3"/>
    <w:rsid w:val="001831A9"/>
    <w:rsid w:val="00183C22"/>
    <w:rsid w:val="00184F28"/>
    <w:rsid w:val="00185040"/>
    <w:rsid w:val="00185A9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859"/>
    <w:rsid w:val="001C2DC5"/>
    <w:rsid w:val="001C3090"/>
    <w:rsid w:val="001C3832"/>
    <w:rsid w:val="001C3D2A"/>
    <w:rsid w:val="001C3F1A"/>
    <w:rsid w:val="001C77B8"/>
    <w:rsid w:val="001D179D"/>
    <w:rsid w:val="001D214F"/>
    <w:rsid w:val="001D2810"/>
    <w:rsid w:val="001D33CE"/>
    <w:rsid w:val="001D41DC"/>
    <w:rsid w:val="001D44CA"/>
    <w:rsid w:val="001D45AE"/>
    <w:rsid w:val="001D4A27"/>
    <w:rsid w:val="001D51BA"/>
    <w:rsid w:val="001D5365"/>
    <w:rsid w:val="001D6342"/>
    <w:rsid w:val="001D6D53"/>
    <w:rsid w:val="001E1805"/>
    <w:rsid w:val="001E283B"/>
    <w:rsid w:val="001E4A3A"/>
    <w:rsid w:val="001E58E2"/>
    <w:rsid w:val="001E71F2"/>
    <w:rsid w:val="001E7AED"/>
    <w:rsid w:val="001F188A"/>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000"/>
    <w:rsid w:val="00205303"/>
    <w:rsid w:val="002056B8"/>
    <w:rsid w:val="00205BCC"/>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1BF9"/>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02AD"/>
    <w:rsid w:val="002713BC"/>
    <w:rsid w:val="0027144F"/>
    <w:rsid w:val="00271813"/>
    <w:rsid w:val="00271BF5"/>
    <w:rsid w:val="00271F3A"/>
    <w:rsid w:val="00272384"/>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06"/>
    <w:rsid w:val="00282041"/>
    <w:rsid w:val="0028280A"/>
    <w:rsid w:val="002841C4"/>
    <w:rsid w:val="00284B82"/>
    <w:rsid w:val="002854AE"/>
    <w:rsid w:val="0028694E"/>
    <w:rsid w:val="00286ACD"/>
    <w:rsid w:val="00286F40"/>
    <w:rsid w:val="002871BB"/>
    <w:rsid w:val="0028761C"/>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FD"/>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50B5"/>
    <w:rsid w:val="002C5EDC"/>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29F"/>
    <w:rsid w:val="003048D2"/>
    <w:rsid w:val="00304BD0"/>
    <w:rsid w:val="0030501F"/>
    <w:rsid w:val="003065B0"/>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F0"/>
    <w:rsid w:val="00396A2C"/>
    <w:rsid w:val="003A00B4"/>
    <w:rsid w:val="003A0C75"/>
    <w:rsid w:val="003A13D2"/>
    <w:rsid w:val="003A15EC"/>
    <w:rsid w:val="003A1B65"/>
    <w:rsid w:val="003A2223"/>
    <w:rsid w:val="003A2294"/>
    <w:rsid w:val="003A23EA"/>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2F35"/>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73F"/>
    <w:rsid w:val="003D3C45"/>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A4A"/>
    <w:rsid w:val="003E5CFD"/>
    <w:rsid w:val="003E5E31"/>
    <w:rsid w:val="003E6D2A"/>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4E98"/>
    <w:rsid w:val="0040512B"/>
    <w:rsid w:val="00405CA5"/>
    <w:rsid w:val="00405E14"/>
    <w:rsid w:val="00407CD3"/>
    <w:rsid w:val="00410134"/>
    <w:rsid w:val="00410B72"/>
    <w:rsid w:val="00410D6A"/>
    <w:rsid w:val="00410E28"/>
    <w:rsid w:val="00410F18"/>
    <w:rsid w:val="00411261"/>
    <w:rsid w:val="0041155D"/>
    <w:rsid w:val="004117F1"/>
    <w:rsid w:val="0041263E"/>
    <w:rsid w:val="004138BF"/>
    <w:rsid w:val="00413AAC"/>
    <w:rsid w:val="00413E92"/>
    <w:rsid w:val="004151C7"/>
    <w:rsid w:val="00417191"/>
    <w:rsid w:val="00420059"/>
    <w:rsid w:val="00420936"/>
    <w:rsid w:val="00421105"/>
    <w:rsid w:val="00421CBB"/>
    <w:rsid w:val="00422B15"/>
    <w:rsid w:val="00422D45"/>
    <w:rsid w:val="004242F4"/>
    <w:rsid w:val="00425A56"/>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4FB4"/>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5898"/>
    <w:rsid w:val="004874D0"/>
    <w:rsid w:val="00487DBF"/>
    <w:rsid w:val="00490DE1"/>
    <w:rsid w:val="00490FB0"/>
    <w:rsid w:val="004914F8"/>
    <w:rsid w:val="00492A01"/>
    <w:rsid w:val="00492BC5"/>
    <w:rsid w:val="0049606C"/>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69A"/>
    <w:rsid w:val="004E2837"/>
    <w:rsid w:val="004E28F9"/>
    <w:rsid w:val="004E29E3"/>
    <w:rsid w:val="004E315A"/>
    <w:rsid w:val="004E323C"/>
    <w:rsid w:val="004E4601"/>
    <w:rsid w:val="004E462E"/>
    <w:rsid w:val="004E4E16"/>
    <w:rsid w:val="004E519A"/>
    <w:rsid w:val="004E56DC"/>
    <w:rsid w:val="004E76F4"/>
    <w:rsid w:val="004F0B4E"/>
    <w:rsid w:val="004F0B6C"/>
    <w:rsid w:val="004F15F1"/>
    <w:rsid w:val="004F2078"/>
    <w:rsid w:val="004F2649"/>
    <w:rsid w:val="004F32AE"/>
    <w:rsid w:val="004F40AE"/>
    <w:rsid w:val="004F45D0"/>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6D43"/>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8F3"/>
    <w:rsid w:val="00597CD4"/>
    <w:rsid w:val="00597EED"/>
    <w:rsid w:val="005A011C"/>
    <w:rsid w:val="005A1B5A"/>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511D"/>
    <w:rsid w:val="005B6F83"/>
    <w:rsid w:val="005C0A0D"/>
    <w:rsid w:val="005C1A97"/>
    <w:rsid w:val="005C2C9C"/>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0"/>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106"/>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6AF4"/>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37F"/>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00F"/>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2D8"/>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03BD"/>
    <w:rsid w:val="006A3FFD"/>
    <w:rsid w:val="006A4584"/>
    <w:rsid w:val="006A46FB"/>
    <w:rsid w:val="006A5E28"/>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48DA"/>
    <w:rsid w:val="00715B9A"/>
    <w:rsid w:val="007165ED"/>
    <w:rsid w:val="0072017E"/>
    <w:rsid w:val="00721FCA"/>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6D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400D"/>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079E"/>
    <w:rsid w:val="00780DCF"/>
    <w:rsid w:val="007816A7"/>
    <w:rsid w:val="0078177E"/>
    <w:rsid w:val="00782173"/>
    <w:rsid w:val="007821E0"/>
    <w:rsid w:val="00782367"/>
    <w:rsid w:val="0078304C"/>
    <w:rsid w:val="00783084"/>
    <w:rsid w:val="00783673"/>
    <w:rsid w:val="00785490"/>
    <w:rsid w:val="0078591D"/>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4FE1"/>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055"/>
    <w:rsid w:val="0080473F"/>
    <w:rsid w:val="00804843"/>
    <w:rsid w:val="0080517A"/>
    <w:rsid w:val="0080605F"/>
    <w:rsid w:val="00806760"/>
    <w:rsid w:val="00807786"/>
    <w:rsid w:val="008078FF"/>
    <w:rsid w:val="00807B0C"/>
    <w:rsid w:val="00807D52"/>
    <w:rsid w:val="00811FCB"/>
    <w:rsid w:val="00812391"/>
    <w:rsid w:val="00813481"/>
    <w:rsid w:val="00813B3B"/>
    <w:rsid w:val="0081453A"/>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47A87"/>
    <w:rsid w:val="00850585"/>
    <w:rsid w:val="008516F5"/>
    <w:rsid w:val="008528D8"/>
    <w:rsid w:val="00853FD9"/>
    <w:rsid w:val="0085463A"/>
    <w:rsid w:val="0085566A"/>
    <w:rsid w:val="00855A9E"/>
    <w:rsid w:val="00856911"/>
    <w:rsid w:val="00856F80"/>
    <w:rsid w:val="00857F50"/>
    <w:rsid w:val="0086152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53C"/>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E45"/>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25"/>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20D7"/>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3A0"/>
    <w:rsid w:val="0090285D"/>
    <w:rsid w:val="009032D3"/>
    <w:rsid w:val="0090336B"/>
    <w:rsid w:val="009053AA"/>
    <w:rsid w:val="009067C8"/>
    <w:rsid w:val="00906939"/>
    <w:rsid w:val="00910A74"/>
    <w:rsid w:val="00910B7D"/>
    <w:rsid w:val="00911B14"/>
    <w:rsid w:val="00911DFB"/>
    <w:rsid w:val="00912C94"/>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7A"/>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3FB8"/>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2A71"/>
    <w:rsid w:val="009A38B7"/>
    <w:rsid w:val="009A462D"/>
    <w:rsid w:val="009A5B25"/>
    <w:rsid w:val="009A5CBA"/>
    <w:rsid w:val="009A6E9F"/>
    <w:rsid w:val="009A7541"/>
    <w:rsid w:val="009B0E0E"/>
    <w:rsid w:val="009B1F30"/>
    <w:rsid w:val="009B246F"/>
    <w:rsid w:val="009B33E5"/>
    <w:rsid w:val="009B3689"/>
    <w:rsid w:val="009B3AC2"/>
    <w:rsid w:val="009B3F2D"/>
    <w:rsid w:val="009B4DF4"/>
    <w:rsid w:val="009B5261"/>
    <w:rsid w:val="009B55A4"/>
    <w:rsid w:val="009B564E"/>
    <w:rsid w:val="009B6261"/>
    <w:rsid w:val="009B77CD"/>
    <w:rsid w:val="009B7E87"/>
    <w:rsid w:val="009B7F3D"/>
    <w:rsid w:val="009C27EA"/>
    <w:rsid w:val="009C403E"/>
    <w:rsid w:val="009C4B06"/>
    <w:rsid w:val="009C4B0A"/>
    <w:rsid w:val="009C5300"/>
    <w:rsid w:val="009D03A8"/>
    <w:rsid w:val="009D194C"/>
    <w:rsid w:val="009D2627"/>
    <w:rsid w:val="009D2708"/>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1F65"/>
    <w:rsid w:val="00A1284B"/>
    <w:rsid w:val="00A13E54"/>
    <w:rsid w:val="00A1430F"/>
    <w:rsid w:val="00A152B1"/>
    <w:rsid w:val="00A15403"/>
    <w:rsid w:val="00A15457"/>
    <w:rsid w:val="00A1607B"/>
    <w:rsid w:val="00A16DF9"/>
    <w:rsid w:val="00A17F63"/>
    <w:rsid w:val="00A206B3"/>
    <w:rsid w:val="00A208A1"/>
    <w:rsid w:val="00A20CDA"/>
    <w:rsid w:val="00A21191"/>
    <w:rsid w:val="00A2169A"/>
    <w:rsid w:val="00A2193B"/>
    <w:rsid w:val="00A229D0"/>
    <w:rsid w:val="00A22BA7"/>
    <w:rsid w:val="00A2351A"/>
    <w:rsid w:val="00A239D7"/>
    <w:rsid w:val="00A24168"/>
    <w:rsid w:val="00A243C8"/>
    <w:rsid w:val="00A247FF"/>
    <w:rsid w:val="00A248C7"/>
    <w:rsid w:val="00A264A9"/>
    <w:rsid w:val="00A27785"/>
    <w:rsid w:val="00A27D53"/>
    <w:rsid w:val="00A30187"/>
    <w:rsid w:val="00A30335"/>
    <w:rsid w:val="00A304A8"/>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174"/>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7E6"/>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201"/>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1B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D7E48"/>
    <w:rsid w:val="00AE032F"/>
    <w:rsid w:val="00AE178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1F86"/>
    <w:rsid w:val="00B02AA9"/>
    <w:rsid w:val="00B02FA3"/>
    <w:rsid w:val="00B02FF3"/>
    <w:rsid w:val="00B03E30"/>
    <w:rsid w:val="00B05084"/>
    <w:rsid w:val="00B059CD"/>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47F16"/>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804B0"/>
    <w:rsid w:val="00B81A6C"/>
    <w:rsid w:val="00B84CBD"/>
    <w:rsid w:val="00B8566A"/>
    <w:rsid w:val="00B85839"/>
    <w:rsid w:val="00B85DE5"/>
    <w:rsid w:val="00B866AC"/>
    <w:rsid w:val="00B869D5"/>
    <w:rsid w:val="00B86BA3"/>
    <w:rsid w:val="00B86DAE"/>
    <w:rsid w:val="00B87918"/>
    <w:rsid w:val="00B90654"/>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A16"/>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0DC1"/>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719D"/>
    <w:rsid w:val="00C37699"/>
    <w:rsid w:val="00C37E54"/>
    <w:rsid w:val="00C40AD2"/>
    <w:rsid w:val="00C40F43"/>
    <w:rsid w:val="00C41779"/>
    <w:rsid w:val="00C45066"/>
    <w:rsid w:val="00C47623"/>
    <w:rsid w:val="00C4795B"/>
    <w:rsid w:val="00C47990"/>
    <w:rsid w:val="00C50F9E"/>
    <w:rsid w:val="00C516E0"/>
    <w:rsid w:val="00C53FBF"/>
    <w:rsid w:val="00C54995"/>
    <w:rsid w:val="00C54D41"/>
    <w:rsid w:val="00C554CF"/>
    <w:rsid w:val="00C55D10"/>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0350"/>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88B"/>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5D58"/>
    <w:rsid w:val="00CC7B45"/>
    <w:rsid w:val="00CC7F71"/>
    <w:rsid w:val="00CD0A37"/>
    <w:rsid w:val="00CD1188"/>
    <w:rsid w:val="00CD255B"/>
    <w:rsid w:val="00CD2ED1"/>
    <w:rsid w:val="00CD337B"/>
    <w:rsid w:val="00CD67BA"/>
    <w:rsid w:val="00CD6F1E"/>
    <w:rsid w:val="00CE0424"/>
    <w:rsid w:val="00CE1746"/>
    <w:rsid w:val="00CE2030"/>
    <w:rsid w:val="00CE2C2F"/>
    <w:rsid w:val="00CE2DE8"/>
    <w:rsid w:val="00CE4EBA"/>
    <w:rsid w:val="00CE50EE"/>
    <w:rsid w:val="00CE6B10"/>
    <w:rsid w:val="00CE7561"/>
    <w:rsid w:val="00CF1354"/>
    <w:rsid w:val="00CF1ABC"/>
    <w:rsid w:val="00CF2ED2"/>
    <w:rsid w:val="00CF3B1F"/>
    <w:rsid w:val="00CF3BF6"/>
    <w:rsid w:val="00CF3E4A"/>
    <w:rsid w:val="00CF4C4F"/>
    <w:rsid w:val="00CF5B3D"/>
    <w:rsid w:val="00CF625B"/>
    <w:rsid w:val="00CF687E"/>
    <w:rsid w:val="00CF70B8"/>
    <w:rsid w:val="00CF7764"/>
    <w:rsid w:val="00D00118"/>
    <w:rsid w:val="00D00460"/>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05B"/>
    <w:rsid w:val="00D157AB"/>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A2D"/>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2D80"/>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A2E"/>
    <w:rsid w:val="00DB2E80"/>
    <w:rsid w:val="00DB3185"/>
    <w:rsid w:val="00DB33DE"/>
    <w:rsid w:val="00DB377D"/>
    <w:rsid w:val="00DB3F3F"/>
    <w:rsid w:val="00DB4F87"/>
    <w:rsid w:val="00DB74C2"/>
    <w:rsid w:val="00DB7BDB"/>
    <w:rsid w:val="00DC0F09"/>
    <w:rsid w:val="00DC15B8"/>
    <w:rsid w:val="00DC213E"/>
    <w:rsid w:val="00DC2D36"/>
    <w:rsid w:val="00DC4604"/>
    <w:rsid w:val="00DC47CE"/>
    <w:rsid w:val="00DC4F28"/>
    <w:rsid w:val="00DC53EF"/>
    <w:rsid w:val="00DC6627"/>
    <w:rsid w:val="00DC7E69"/>
    <w:rsid w:val="00DD0342"/>
    <w:rsid w:val="00DD0610"/>
    <w:rsid w:val="00DD162F"/>
    <w:rsid w:val="00DD184D"/>
    <w:rsid w:val="00DD272F"/>
    <w:rsid w:val="00DD2D64"/>
    <w:rsid w:val="00DD5895"/>
    <w:rsid w:val="00DD61F3"/>
    <w:rsid w:val="00DE0A79"/>
    <w:rsid w:val="00DE11A8"/>
    <w:rsid w:val="00DE14CF"/>
    <w:rsid w:val="00DE1C64"/>
    <w:rsid w:val="00DE2179"/>
    <w:rsid w:val="00DE22CD"/>
    <w:rsid w:val="00DE3A32"/>
    <w:rsid w:val="00DE4EFB"/>
    <w:rsid w:val="00DE5608"/>
    <w:rsid w:val="00DE58D0"/>
    <w:rsid w:val="00DE654F"/>
    <w:rsid w:val="00DE668C"/>
    <w:rsid w:val="00DF0343"/>
    <w:rsid w:val="00DF0B6E"/>
    <w:rsid w:val="00DF141F"/>
    <w:rsid w:val="00DF15E0"/>
    <w:rsid w:val="00DF2010"/>
    <w:rsid w:val="00DF37A0"/>
    <w:rsid w:val="00DF598B"/>
    <w:rsid w:val="00DF6144"/>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567"/>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667B"/>
    <w:rsid w:val="00E366DD"/>
    <w:rsid w:val="00E3723A"/>
    <w:rsid w:val="00E37824"/>
    <w:rsid w:val="00E37860"/>
    <w:rsid w:val="00E40290"/>
    <w:rsid w:val="00E41887"/>
    <w:rsid w:val="00E421E9"/>
    <w:rsid w:val="00E426E3"/>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CD1"/>
    <w:rsid w:val="00E61D41"/>
    <w:rsid w:val="00E63838"/>
    <w:rsid w:val="00E64434"/>
    <w:rsid w:val="00E6564A"/>
    <w:rsid w:val="00E65CEE"/>
    <w:rsid w:val="00E67852"/>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6E9A"/>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34C"/>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2F"/>
    <w:rsid w:val="00F400E4"/>
    <w:rsid w:val="00F40F0C"/>
    <w:rsid w:val="00F42E71"/>
    <w:rsid w:val="00F43835"/>
    <w:rsid w:val="00F44E19"/>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1ABB"/>
    <w:rsid w:val="00F62576"/>
    <w:rsid w:val="00F6302A"/>
    <w:rsid w:val="00F63689"/>
    <w:rsid w:val="00F638CA"/>
    <w:rsid w:val="00F63A62"/>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5902"/>
    <w:rsid w:val="00F95E69"/>
    <w:rsid w:val="00F96439"/>
    <w:rsid w:val="00F965C5"/>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AAB"/>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7487"/>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544"/>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bidi="ar-SA"/>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basedOn w:val="a0"/>
    <w:next w:val="a0"/>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2"/>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3"/>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TALChar">
    <w:name w:val="TAL Char"/>
    <w:qFormat/>
    <w:rsid w:val="005978F3"/>
    <w:rPr>
      <w:rFonts w:ascii="Arial" w:hAnsi="Arial"/>
      <w:sz w:val="18"/>
    </w:rPr>
  </w:style>
  <w:style w:type="character" w:customStyle="1" w:styleId="TAHChar">
    <w:name w:val="TAH Char"/>
    <w:qFormat/>
    <w:rsid w:val="005978F3"/>
    <w:rPr>
      <w:rFonts w:ascii="Arial" w:hAnsi="Arial"/>
      <w:b/>
      <w:sz w:val="18"/>
    </w:rPr>
  </w:style>
  <w:style w:type="character" w:customStyle="1" w:styleId="B3Car">
    <w:name w:val="B3 Car"/>
    <w:rsid w:val="00BA7A1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bidi="ar-SA"/>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basedOn w:val="a0"/>
    <w:next w:val="a0"/>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2"/>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3"/>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TALChar">
    <w:name w:val="TAL Char"/>
    <w:qFormat/>
    <w:rsid w:val="005978F3"/>
    <w:rPr>
      <w:rFonts w:ascii="Arial" w:hAnsi="Arial"/>
      <w:sz w:val="18"/>
    </w:rPr>
  </w:style>
  <w:style w:type="character" w:customStyle="1" w:styleId="TAHChar">
    <w:name w:val="TAH Char"/>
    <w:qFormat/>
    <w:rsid w:val="005978F3"/>
    <w:rPr>
      <w:rFonts w:ascii="Arial" w:hAnsi="Arial"/>
      <w:b/>
      <w:sz w:val="18"/>
    </w:rPr>
  </w:style>
  <w:style w:type="character" w:customStyle="1" w:styleId="B3Car">
    <w:name w:val="B3 Car"/>
    <w:rsid w:val="00BA7A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30254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1.docx"/><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4.xml><?xml version="1.0" encoding="utf-8"?>
<ds:datastoreItem xmlns:ds="http://schemas.openxmlformats.org/officeDocument/2006/customXml" ds:itemID="{841F837F-8E7A-44D3-9CDE-E0D82048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687</TotalTime>
  <Pages>5</Pages>
  <Words>1406</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CATT</Company>
  <LinksUpToDate>false</LinksUpToDate>
  <CharactersWithSpaces>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CATT</dc:creator>
  <cp:keywords>3GPP; OPPO; TDoc, CTPClassification=CTP_NT</cp:keywords>
  <cp:lastModifiedBy>CATT</cp:lastModifiedBy>
  <cp:revision>96</cp:revision>
  <cp:lastPrinted>2008-01-31T16:09:00Z</cp:lastPrinted>
  <dcterms:created xsi:type="dcterms:W3CDTF">2021-10-11T01:49:00Z</dcterms:created>
  <dcterms:modified xsi:type="dcterms:W3CDTF">2021-10-22T02:05:00Z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